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8104F" w:rsidRPr="0068104F" w:rsidTr="0068104F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14202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70"/>
              <w:gridCol w:w="8787"/>
              <w:gridCol w:w="3645"/>
            </w:tblGrid>
            <w:tr w:rsidR="0068104F" w:rsidRPr="0068104F" w:rsidTr="0068104F">
              <w:trPr>
                <w:tblCellSpacing w:w="15" w:type="dxa"/>
                <w:jc w:val="center"/>
              </w:trPr>
              <w:tc>
                <w:tcPr>
                  <w:tcW w:w="1725" w:type="dxa"/>
                  <w:vAlign w:val="center"/>
                  <w:hideMark/>
                </w:tcPr>
                <w:p w:rsidR="0068104F" w:rsidRPr="0068104F" w:rsidRDefault="0068104F" w:rsidP="0068104F">
                  <w:pPr>
                    <w:spacing w:after="0" w:line="240" w:lineRule="auto"/>
                    <w:ind w:right="13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57" w:type="dxa"/>
                  <w:hideMark/>
                </w:tcPr>
                <w:p w:rsidR="0068104F" w:rsidRPr="0068104F" w:rsidRDefault="0068104F" w:rsidP="006810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3600" w:type="dxa"/>
                  <w:vAlign w:val="center"/>
                  <w:hideMark/>
                </w:tcPr>
                <w:p w:rsidR="0068104F" w:rsidRPr="0068104F" w:rsidRDefault="0068104F" w:rsidP="0068104F">
                  <w:pPr>
                    <w:widowControl w:val="0"/>
                    <w:pBdr>
                      <w:bottom w:val="single" w:sz="6" w:space="1" w:color="auto"/>
                    </w:pBd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68104F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p w:rsidR="0068104F" w:rsidRPr="0068104F" w:rsidRDefault="0068104F" w:rsidP="0068104F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</w:tr>
          </w:tbl>
          <w:p w:rsidR="0068104F" w:rsidRPr="0068104F" w:rsidRDefault="0068104F" w:rsidP="00681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104F" w:rsidRPr="0068104F" w:rsidRDefault="0068104F" w:rsidP="0068104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3772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75"/>
        <w:gridCol w:w="6"/>
        <w:gridCol w:w="6070"/>
        <w:gridCol w:w="6"/>
      </w:tblGrid>
      <w:tr w:rsidR="0068104F" w:rsidRPr="0068104F" w:rsidTr="0068104F">
        <w:trPr>
          <w:tblCellSpacing w:w="0" w:type="dxa"/>
        </w:trPr>
        <w:tc>
          <w:tcPr>
            <w:tcW w:w="1627" w:type="pct"/>
            <w:hideMark/>
          </w:tcPr>
          <w:p w:rsidR="0068104F" w:rsidRPr="0068104F" w:rsidRDefault="0068104F" w:rsidP="00681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" w:type="pct"/>
            <w:hideMark/>
          </w:tcPr>
          <w:p w:rsidR="0068104F" w:rsidRPr="0068104F" w:rsidRDefault="0068104F" w:rsidP="00681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5" w:type="pct"/>
            <w:hideMark/>
          </w:tcPr>
          <w:p w:rsidR="0068104F" w:rsidRDefault="0068104F" w:rsidP="00681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8104F" w:rsidRPr="0068104F" w:rsidRDefault="0068104F" w:rsidP="0068104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26"/>
                <w:lang w:eastAsia="ru-RU"/>
              </w:rPr>
              <w:t>СТРОИТЕЛЬНЫЕ НОРМЫ И ПРАВИЛА</w:t>
            </w:r>
          </w:p>
          <w:p w:rsidR="0068104F" w:rsidRPr="0068104F" w:rsidRDefault="0068104F" w:rsidP="0068104F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ПОЛОЖЕНИЕ </w:t>
            </w:r>
            <w:r w:rsidRPr="006810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О ПРОИЗВОДСТВЕННОМ НОРМИРОВАНИИ </w:t>
            </w:r>
            <w:r w:rsidRPr="006810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РАСХОДА МАТЕРИАЛОВ В СТРОИТЕЛЬСТВЕ</w:t>
            </w:r>
          </w:p>
          <w:p w:rsidR="0068104F" w:rsidRPr="0068104F" w:rsidRDefault="0068104F" w:rsidP="0068104F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39"/>
                <w:lang w:eastAsia="ru-RU"/>
              </w:rPr>
              <w:t>СНиП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39"/>
                <w:lang w:eastAsia="ru-RU"/>
              </w:rPr>
              <w:t xml:space="preserve"> 5.01.18-86</w:t>
            </w:r>
          </w:p>
          <w:p w:rsidR="0068104F" w:rsidRPr="0068104F" w:rsidRDefault="0068104F" w:rsidP="00681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39"/>
                <w:lang w:eastAsia="ru-RU"/>
              </w:rPr>
              <w:t xml:space="preserve">Заменено с 01.01.96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39"/>
                <w:lang w:eastAsia="ru-RU"/>
              </w:rPr>
              <w:t>СНиП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39"/>
                <w:lang w:eastAsia="ru-RU"/>
              </w:rPr>
              <w:t xml:space="preserve"> 82-01-95</w:t>
            </w:r>
          </w:p>
          <w:p w:rsidR="0068104F" w:rsidRPr="0068104F" w:rsidRDefault="0068104F" w:rsidP="0068104F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39"/>
                <w:lang w:eastAsia="ru-RU"/>
              </w:rPr>
              <w:t>(Постановление 18-60 от 20.06.95)</w:t>
            </w:r>
          </w:p>
          <w:p w:rsidR="0068104F" w:rsidRPr="0068104F" w:rsidRDefault="0068104F" w:rsidP="0068104F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6"/>
                <w:lang w:eastAsia="ru-RU"/>
              </w:rPr>
              <w:t>ГОСУДАРСТВЕННЫЙ СТРОИТЕЛЬНЫЙ КОМИТЕТ СССР</w:t>
            </w:r>
          </w:p>
          <w:p w:rsidR="0068104F" w:rsidRPr="0068104F" w:rsidRDefault="0068104F" w:rsidP="0068104F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Москва 1987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6"/>
                <w:lang w:eastAsia="ru-RU"/>
              </w:rPr>
              <w:t>СНиП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6"/>
                <w:lang w:eastAsia="ru-RU"/>
              </w:rPr>
              <w:t xml:space="preserve"> 5.01.18-86. 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Положение о производственном нормировании расхода материалов в строительстве / Госстрой СССР. - М.: ЦИТП Госстроя СССР, 1987.</w:t>
            </w:r>
          </w:p>
          <w:p w:rsidR="0068104F" w:rsidRPr="0068104F" w:rsidRDefault="0068104F" w:rsidP="0068104F">
            <w:pPr>
              <w:autoSpaceDE w:val="0"/>
              <w:autoSpaceDN w:val="0"/>
              <w:adjustRightInd w:val="0"/>
              <w:spacing w:before="120"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 xml:space="preserve">РАЗРАБОТАНЫ НИИЭС Госстроя СССР (руководители темы - кандидаты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техн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 xml:space="preserve">. наук </w:t>
            </w:r>
            <w:r w:rsidRPr="0068104F">
              <w:rPr>
                <w:rFonts w:ascii="Times New Roman" w:eastAsia="Times New Roman" w:hAnsi="Times New Roman" w:cs="Times New Roman"/>
                <w:i/>
                <w:iCs/>
                <w:sz w:val="24"/>
                <w:szCs w:val="16"/>
                <w:lang w:eastAsia="ru-RU"/>
              </w:rPr>
              <w:t xml:space="preserve">С.И. Березин, Н.Н.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i/>
                <w:iCs/>
                <w:sz w:val="24"/>
                <w:szCs w:val="16"/>
                <w:lang w:eastAsia="ru-RU"/>
              </w:rPr>
              <w:t>Ишунин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i/>
                <w:iCs/>
                <w:sz w:val="24"/>
                <w:szCs w:val="16"/>
                <w:lang w:eastAsia="ru-RU"/>
              </w:rPr>
              <w:t xml:space="preserve">), 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 xml:space="preserve">НИИЖБ Госстроя СССР (руководители темы - кандидаты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техн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 xml:space="preserve">. наук </w:t>
            </w:r>
            <w:r w:rsidRPr="0068104F">
              <w:rPr>
                <w:rFonts w:ascii="Times New Roman" w:eastAsia="Times New Roman" w:hAnsi="Times New Roman" w:cs="Times New Roman"/>
                <w:i/>
                <w:iCs/>
                <w:sz w:val="24"/>
                <w:szCs w:val="16"/>
                <w:lang w:eastAsia="ru-RU"/>
              </w:rPr>
              <w:t xml:space="preserve">М.И.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i/>
                <w:iCs/>
                <w:sz w:val="24"/>
                <w:szCs w:val="16"/>
                <w:lang w:eastAsia="ru-RU"/>
              </w:rPr>
              <w:t>Бруссер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i/>
                <w:iCs/>
                <w:sz w:val="24"/>
                <w:szCs w:val="16"/>
                <w:lang w:eastAsia="ru-RU"/>
              </w:rPr>
              <w:t>, А.Н. Савицкий).</w:t>
            </w:r>
          </w:p>
          <w:p w:rsidR="0068104F" w:rsidRPr="0068104F" w:rsidRDefault="0068104F" w:rsidP="0068104F">
            <w:pPr>
              <w:autoSpaceDE w:val="0"/>
              <w:autoSpaceDN w:val="0"/>
              <w:adjustRightInd w:val="0"/>
              <w:spacing w:before="120" w:after="12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gramStart"/>
            <w:r w:rsidRPr="0068104F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ВНЕСЕНЫ</w:t>
            </w:r>
            <w:proofErr w:type="gramEnd"/>
            <w:r w:rsidRPr="0068104F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 xml:space="preserve"> НИИЭС Госстроя СССР.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 xml:space="preserve">ПОДГОТОВЛЕНЫ К УТВЕРЖДЕНИЮ Отделом нормирования материально-технических ресурсов Госстроя СССР </w:t>
            </w:r>
            <w:r w:rsidRPr="0068104F">
              <w:rPr>
                <w:rFonts w:ascii="Times New Roman" w:eastAsia="Times New Roman" w:hAnsi="Times New Roman" w:cs="Times New Roman"/>
                <w:i/>
                <w:iCs/>
                <w:sz w:val="24"/>
                <w:szCs w:val="16"/>
                <w:lang w:eastAsia="ru-RU"/>
              </w:rPr>
              <w:t xml:space="preserve">(М.В.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i/>
                <w:iCs/>
                <w:sz w:val="24"/>
                <w:szCs w:val="16"/>
                <w:lang w:eastAsia="ru-RU"/>
              </w:rPr>
              <w:t>Жгиров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i/>
                <w:iCs/>
                <w:sz w:val="24"/>
                <w:szCs w:val="16"/>
                <w:lang w:eastAsia="ru-RU"/>
              </w:rPr>
              <w:t>, Ю.Ф. Кудрявцев).</w:t>
            </w:r>
          </w:p>
          <w:p w:rsidR="0068104F" w:rsidRPr="0068104F" w:rsidRDefault="0068104F" w:rsidP="0068104F">
            <w:pPr>
              <w:autoSpaceDE w:val="0"/>
              <w:autoSpaceDN w:val="0"/>
              <w:adjustRightInd w:val="0"/>
              <w:spacing w:before="120"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gramStart"/>
            <w:r w:rsidRPr="0068104F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С введением в действие Положения о производственном нормировании расхода материалов в строительстве (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СНиП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 xml:space="preserve"> 5.01.18-86 утрачивают силу Методические указания по техническому нормированию расхода материалов в строительстве (СН 485-76).</w:t>
            </w:r>
            <w:proofErr w:type="gramEnd"/>
          </w:p>
          <w:p w:rsidR="0068104F" w:rsidRPr="0068104F" w:rsidRDefault="0068104F" w:rsidP="0068104F">
            <w:pPr>
              <w:autoSpaceDE w:val="0"/>
              <w:autoSpaceDN w:val="0"/>
              <w:adjustRightInd w:val="0"/>
              <w:spacing w:before="120" w:after="120" w:line="240" w:lineRule="auto"/>
              <w:ind w:firstLine="284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i/>
                <w:iCs/>
                <w:sz w:val="24"/>
                <w:szCs w:val="15"/>
                <w:lang w:eastAsia="ru-RU"/>
              </w:rPr>
              <w:t>При пользовании нормативным документом следует учитывать утвержденные изменения строительных норм и правил и государственных стандартов, публикуемые в журнале „Бюллетень строительной техники", „Сборнике изменений к строительным нормам и правилам" Госстроя СССР и информационном указателе „Государственные стандарты СССР" Госстандарта СССР.</w:t>
            </w:r>
          </w:p>
          <w:tbl>
            <w:tblPr>
              <w:tblW w:w="5000" w:type="pct"/>
              <w:jc w:val="center"/>
              <w:shd w:val="clear" w:color="auto" w:fill="FFFFFF"/>
              <w:tblCellMar>
                <w:left w:w="28" w:type="dxa"/>
                <w:right w:w="28" w:type="dxa"/>
              </w:tblCellMar>
              <w:tblLook w:val="04A0"/>
            </w:tblPr>
            <w:tblGrid>
              <w:gridCol w:w="1985"/>
              <w:gridCol w:w="2679"/>
              <w:gridCol w:w="1396"/>
            </w:tblGrid>
            <w:tr w:rsidR="0068104F" w:rsidRPr="0068104F">
              <w:trPr>
                <w:jc w:val="center"/>
              </w:trPr>
              <w:tc>
                <w:tcPr>
                  <w:tcW w:w="163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8104F" w:rsidRPr="0068104F" w:rsidRDefault="0068104F" w:rsidP="0068104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bookmarkStart w:id="0" w:name="i17350"/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16"/>
                      <w:lang w:eastAsia="ru-RU"/>
                    </w:rPr>
                    <w:t>Государственный строительный комитет СССР (Госстрой СССР)</w:t>
                  </w:r>
                  <w:bookmarkEnd w:id="0"/>
                </w:p>
              </w:tc>
              <w:tc>
                <w:tcPr>
                  <w:tcW w:w="2210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8104F" w:rsidRPr="0068104F" w:rsidRDefault="0068104F" w:rsidP="0068104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16"/>
                      <w:lang w:eastAsia="ru-RU"/>
                    </w:rPr>
                    <w:t>Строительные нормы и правила</w:t>
                  </w: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8104F" w:rsidRPr="0068104F" w:rsidRDefault="0068104F" w:rsidP="0068104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16"/>
                      <w:lang w:eastAsia="ru-RU"/>
                    </w:rPr>
                    <w:t>СНиП</w:t>
                  </w:r>
                  <w:proofErr w:type="spellEnd"/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16"/>
                      <w:lang w:eastAsia="ru-RU"/>
                    </w:rPr>
                    <w:t xml:space="preserve"> 5.01.18-86</w:t>
                  </w:r>
                </w:p>
              </w:tc>
            </w:tr>
            <w:tr w:rsidR="0068104F" w:rsidRPr="0068104F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8104F" w:rsidRPr="0068104F" w:rsidRDefault="0068104F" w:rsidP="0068104F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1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8104F" w:rsidRPr="0068104F" w:rsidRDefault="0068104F" w:rsidP="0068104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16"/>
                      <w:lang w:eastAsia="ru-RU"/>
                    </w:rPr>
                    <w:t xml:space="preserve">Положение о производственном </w:t>
                  </w:r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16"/>
                      <w:lang w:eastAsia="ru-RU"/>
                    </w:rPr>
                    <w:lastRenderedPageBreak/>
                    <w:t>нормировании расхода материалов в строительстве</w:t>
                  </w:r>
                </w:p>
              </w:tc>
              <w:tc>
                <w:tcPr>
                  <w:tcW w:w="115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8104F" w:rsidRPr="0068104F" w:rsidRDefault="0068104F" w:rsidP="0068104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16"/>
                      <w:lang w:eastAsia="ru-RU"/>
                    </w:rPr>
                    <w:lastRenderedPageBreak/>
                    <w:t>Взамен СН 485-76</w:t>
                  </w:r>
                </w:p>
              </w:tc>
            </w:tr>
          </w:tbl>
          <w:p w:rsidR="0068104F" w:rsidRPr="0068104F" w:rsidRDefault="0068104F" w:rsidP="0068104F">
            <w:pPr>
              <w:keepNext/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outlineLvl w:val="0"/>
              <w:rPr>
                <w:rFonts w:ascii="Times New Roman" w:eastAsia="Times New Roman" w:hAnsi="Times New Roman" w:cs="Arial"/>
                <w:b/>
                <w:bCs/>
                <w:kern w:val="28"/>
                <w:sz w:val="24"/>
                <w:szCs w:val="32"/>
                <w:lang w:eastAsia="ru-RU"/>
              </w:rPr>
            </w:pPr>
            <w:bookmarkStart w:id="1" w:name="i32124"/>
            <w:bookmarkStart w:id="2" w:name="i22258"/>
            <w:bookmarkStart w:id="3" w:name="i47527"/>
            <w:bookmarkEnd w:id="1"/>
            <w:bookmarkEnd w:id="2"/>
            <w:r w:rsidRPr="0068104F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32"/>
                <w:lang w:eastAsia="ru-RU"/>
              </w:rPr>
              <w:lastRenderedPageBreak/>
              <w:t>1</w:t>
            </w:r>
            <w:bookmarkEnd w:id="3"/>
            <w:r w:rsidRPr="0068104F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32"/>
                <w:lang w:eastAsia="ru-RU"/>
              </w:rPr>
              <w:t>. ОБЩИЕ УКАЗАНИЯ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4" w:name="i52272"/>
            <w:bookmarkStart w:id="5" w:name="i61963"/>
            <w:bookmarkEnd w:id="4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9"/>
                <w:lang w:eastAsia="ru-RU"/>
              </w:rPr>
              <w:t>1.1</w:t>
            </w:r>
            <w:bookmarkEnd w:id="5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9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Настоящим Положением устанавливается единая система разработки, утверждения, применения и пересмотра производственных норм расхода материалов в строительстве с целью обеспечения экономного и рационального использования материальных ресурсов.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6" w:name="i71208"/>
            <w:bookmarkStart w:id="7" w:name="i81030"/>
            <w:bookmarkEnd w:id="6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9"/>
                <w:lang w:eastAsia="ru-RU"/>
              </w:rPr>
              <w:t>1.2</w:t>
            </w:r>
            <w:bookmarkEnd w:id="7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9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</w:t>
            </w:r>
            <w:r w:rsidRPr="0058081C">
              <w:rPr>
                <w:rFonts w:ascii="Times New Roman" w:eastAsia="Times New Roman" w:hAnsi="Times New Roman" w:cs="Times New Roman"/>
                <w:sz w:val="24"/>
                <w:szCs w:val="19"/>
                <w:highlight w:val="yellow"/>
                <w:lang w:eastAsia="ru-RU"/>
              </w:rPr>
              <w:t>Производственные нормы расхода материалов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- это разработанный методами технического нормирования и утвержденный в установленном порядке предельно допустимый расход материалов на производство единицы продукции заданного качества при прогрессивном уровне техники, технологии и организации строительного производства и применении материалов, качество которых соответствует требованиям стандартов и нормативных документов.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Производственные нормы нельзя устанавливать на основе фактических затрат материалов по данным статистической или бухгалтерской отчетности.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8" w:name="i92634"/>
            <w:bookmarkStart w:id="9" w:name="i102891"/>
            <w:bookmarkEnd w:id="8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9"/>
                <w:lang w:eastAsia="ru-RU"/>
              </w:rPr>
              <w:t>1.3</w:t>
            </w:r>
            <w:bookmarkEnd w:id="9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9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Производственные нормы расхода материалов применяются непосредственно в строительно-монтажных организациях и на предприятиях строительной индустрии и предназначаются </w:t>
            </w:r>
            <w:proofErr w:type="gramStart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для</w:t>
            </w:r>
            <w:proofErr w:type="gramEnd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: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определения нормативной потребности в материальных ресурсах, необходимых для выполнения заданного объема работ (выпуска продукции);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обеспечения строительных участков, бригад, отдельных рабочих материальными ресурсами в соответствии с нормативной потребностью;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определения экономии или перерасхода материалов путем сопоставления фактического и нормативного их расходов на выполненный объем работ (выпуск продукции);</w:t>
            </w:r>
          </w:p>
          <w:p w:rsidR="0068104F" w:rsidRPr="0068104F" w:rsidRDefault="0068104F" w:rsidP="0068104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премирования работников строительно-монтажных организаций и предприятий стройиндустрии за экономию материальных ресурсов;</w:t>
            </w:r>
          </w:p>
          <w:p w:rsidR="0068104F" w:rsidRPr="0068104F" w:rsidRDefault="0068104F" w:rsidP="0068104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обеспечения </w:t>
            </w:r>
            <w:proofErr w:type="gramStart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контроля за</w:t>
            </w:r>
            <w:proofErr w:type="gramEnd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правильностью списания материалов на себестоимость строительно-монтажных работ (выпуска продукции);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проведения анализа производственно-хозяйственной деятельности организаций с целью усиления контроля за рациональным и экономным расходованием материалов.</w:t>
            </w:r>
          </w:p>
          <w:p w:rsidR="0068104F" w:rsidRPr="0068104F" w:rsidRDefault="0068104F" w:rsidP="0068104F">
            <w:pPr>
              <w:autoSpaceDE w:val="0"/>
              <w:autoSpaceDN w:val="0"/>
              <w:adjustRightInd w:val="0"/>
              <w:spacing w:after="12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gramStart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Помимо указанного, производственные нормы применяются для расчета нормативной потребности в материалах на стадии проектирования, при разработке нормативно-технической документации и инженерной подготовке производства, определении экономической эффективности проектных решений, разработке планов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оргтехмероприятий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, внедрения новой техники и сметных 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lastRenderedPageBreak/>
              <w:t>норм расхода материалов.</w:t>
            </w:r>
            <w:proofErr w:type="gramEnd"/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FFFFFF"/>
              <w:tblCellMar>
                <w:left w:w="28" w:type="dxa"/>
                <w:right w:w="28" w:type="dxa"/>
              </w:tblCellMar>
              <w:tblLook w:val="04A0"/>
            </w:tblPr>
            <w:tblGrid>
              <w:gridCol w:w="2349"/>
              <w:gridCol w:w="2331"/>
              <w:gridCol w:w="1380"/>
            </w:tblGrid>
            <w:tr w:rsidR="0068104F" w:rsidRPr="0068104F">
              <w:trPr>
                <w:jc w:val="center"/>
              </w:trPr>
              <w:tc>
                <w:tcPr>
                  <w:tcW w:w="19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8104F" w:rsidRPr="0068104F" w:rsidRDefault="0068104F" w:rsidP="0068104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16"/>
                      <w:lang w:eastAsia="ru-RU"/>
                    </w:rPr>
                    <w:t>Внесены, Научно-исследовательским институтом экономики строительства (НИИЭС) Госстроя СССР</w:t>
                  </w:r>
                </w:p>
              </w:tc>
              <w:tc>
                <w:tcPr>
                  <w:tcW w:w="19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8104F" w:rsidRPr="0068104F" w:rsidRDefault="0068104F" w:rsidP="0068104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16"/>
                      <w:lang w:eastAsia="ru-RU"/>
                    </w:rPr>
                    <w:t xml:space="preserve">Утверждены постановлением Государственного строительного комитета СССР </w:t>
                  </w:r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16"/>
                      <w:lang w:eastAsia="ru-RU"/>
                    </w:rPr>
                    <w:br/>
                    <w:t>от 25 декабря 1986 г. № 60</w:t>
                  </w:r>
                </w:p>
              </w:tc>
              <w:tc>
                <w:tcPr>
                  <w:tcW w:w="11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8104F" w:rsidRPr="0068104F" w:rsidRDefault="0068104F" w:rsidP="0068104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16"/>
                      <w:lang w:eastAsia="ru-RU"/>
                    </w:rPr>
                    <w:t xml:space="preserve">Срок введения в действие </w:t>
                  </w:r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16"/>
                      <w:lang w:eastAsia="ru-RU"/>
                    </w:rPr>
                    <w:br/>
                    <w:t>1 июля 1987 г.</w:t>
                  </w:r>
                </w:p>
              </w:tc>
            </w:tr>
          </w:tbl>
          <w:p w:rsidR="0068104F" w:rsidRPr="0068104F" w:rsidRDefault="0068104F" w:rsidP="0068104F">
            <w:pPr>
              <w:autoSpaceDE w:val="0"/>
              <w:autoSpaceDN w:val="0"/>
              <w:adjustRightInd w:val="0"/>
              <w:spacing w:before="120"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10" w:name="i111703"/>
            <w:bookmarkStart w:id="11" w:name="i124902"/>
            <w:bookmarkEnd w:id="10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1.4</w:t>
            </w:r>
            <w:bookmarkEnd w:id="11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Производственные нормы учитывают расход материалов в натуральном выражении (в единицах массы, объема, в штуках и т.д.) и состоят из чистой нормы расхода и нормы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трудноустранимых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отходов и потерь.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12" w:name="i137387"/>
            <w:bookmarkStart w:id="13" w:name="i146917"/>
            <w:bookmarkEnd w:id="12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1.4.1</w:t>
            </w:r>
            <w:bookmarkEnd w:id="13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. Чистая норма расхода материалов - это количество материалов, необходимое для производства единицы продукции строительного (строительно-монтажного) процесса или операции в соответствии с требованиями проектной документации и правил организации, производства и приемки работ без учета всех видов отходов и потерь материалов, образующихся на всех стадиях подготовки и выполнения этого строительного процесса (операции).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14" w:name="i152301"/>
            <w:bookmarkStart w:id="15" w:name="i163686"/>
            <w:bookmarkEnd w:id="14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1.4.2</w:t>
            </w:r>
            <w:bookmarkEnd w:id="15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. </w:t>
            </w:r>
            <w:proofErr w:type="gramStart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К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трудноустранимым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отходам и потерям материалов относятся потери, возникновение которых неизбежно при данной технологии строительного процесса (операции) и дальнейшее их использование для выполнения этого процесса не представляется возможным (отходы стекла при нарезке немерных стекол; потери электродов на угар, разбрызгивание и шлакообразование при производстве сварочных работ; остатки краски на кисти при выполнении малярных работ и т.д.).</w:t>
            </w:r>
            <w:proofErr w:type="gramEnd"/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16" w:name="i174222"/>
            <w:bookmarkStart w:id="17" w:name="i184570"/>
            <w:bookmarkEnd w:id="16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1.4.3</w:t>
            </w:r>
            <w:bookmarkEnd w:id="17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. Отходы и потери (в том числе и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трудноустранимые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), которые могут быть использованы для выполнения других строительных процессов или операций, учитываются в производственных нормах в виде «возврата материалов» (отходы стекла для изготовления жилок при устройстве мозаичных полов; отходы линолеума и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релина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для настилки полов в подсобных помещениях и т.п.).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18" w:name="i195573"/>
            <w:bookmarkStart w:id="19" w:name="i202842"/>
            <w:bookmarkEnd w:id="18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1.4.4</w:t>
            </w:r>
            <w:bookmarkEnd w:id="19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. В производственные нормы не должны включаться потери и отходы, обусловленные отступлением от регламентированных технологических процессов и режимов работы, нарушением установленных правил организации, производства и приемки работ, применением некачественных материалов.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20" w:name="i213099"/>
            <w:bookmarkStart w:id="21" w:name="i224813"/>
            <w:bookmarkEnd w:id="20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1.5</w:t>
            </w:r>
            <w:bookmarkEnd w:id="21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Производственные нормы расхода материалов разрабатываются по видам строительно-монтажных работ в привязке по номенклатуре к действующим сборникам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ЕНиР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,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ВНиР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и ЕРЕР.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22" w:name="i236003"/>
            <w:bookmarkStart w:id="23" w:name="i241033"/>
            <w:bookmarkEnd w:id="22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1.6</w:t>
            </w:r>
            <w:bookmarkEnd w:id="23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Производственные нормы расхода материалов должны учитывать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трудноустранимые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потери и отходы, образующиеся в пределах строительной площадки </w:t>
            </w:r>
            <w:proofErr w:type="gramStart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при</w:t>
            </w:r>
            <w:proofErr w:type="gramEnd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: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gramStart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lastRenderedPageBreak/>
              <w:t>транспортировании</w:t>
            </w:r>
            <w:proofErr w:type="gramEnd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материалов от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приобъектного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склада до рабочего места;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подготовке материалов к выполнению производственного процесса (раскрой, обрезка, распиливание и др.);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gramStart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выполнении</w:t>
            </w:r>
            <w:proofErr w:type="gramEnd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самого производственного процесса.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24" w:name="i252782"/>
            <w:bookmarkStart w:id="25" w:name="i265825"/>
            <w:bookmarkEnd w:id="24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  <w:t>1.7</w:t>
            </w:r>
            <w:bookmarkEnd w:id="25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В производственных </w:t>
            </w:r>
            <w:proofErr w:type="gramStart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нормах</w:t>
            </w:r>
            <w:proofErr w:type="gramEnd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расхода материалов не учитываются потери и отходы материалов, образующиеся при транспортировании от поставщика до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приобъектного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склада строительной площадки.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26" w:name="i277018"/>
            <w:bookmarkStart w:id="27" w:name="i287399"/>
            <w:bookmarkEnd w:id="26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1.8</w:t>
            </w:r>
            <w:bookmarkEnd w:id="27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Материалы на ремонтно-эксплуатационные и производственно-эксплуатационные нужды в части изготовления, ремонта и эксплуатации оснастки, приспособлений, стендов, средств механизации и т.п. не входят в состав производственных норм расхода материалов, и расход их определяется отдельными расчетами.</w:t>
            </w:r>
          </w:p>
          <w:p w:rsidR="0068104F" w:rsidRPr="0068104F" w:rsidRDefault="0068104F" w:rsidP="0068104F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outlineLvl w:val="0"/>
              <w:rPr>
                <w:rFonts w:ascii="Times New Roman" w:eastAsia="Times New Roman" w:hAnsi="Times New Roman" w:cs="Arial"/>
                <w:b/>
                <w:bCs/>
                <w:kern w:val="28"/>
                <w:sz w:val="24"/>
                <w:szCs w:val="32"/>
                <w:lang w:eastAsia="ru-RU"/>
              </w:rPr>
            </w:pPr>
            <w:bookmarkStart w:id="28" w:name="i302784"/>
            <w:bookmarkStart w:id="29" w:name="i292367"/>
            <w:bookmarkStart w:id="30" w:name="i313014"/>
            <w:bookmarkEnd w:id="28"/>
            <w:bookmarkEnd w:id="29"/>
            <w:r w:rsidRPr="0068104F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32"/>
                <w:lang w:eastAsia="ru-RU"/>
              </w:rPr>
              <w:t>2</w:t>
            </w:r>
            <w:bookmarkEnd w:id="30"/>
            <w:r w:rsidRPr="0068104F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32"/>
                <w:lang w:eastAsia="ru-RU"/>
              </w:rPr>
              <w:t xml:space="preserve">. ОРГАНИЗАЦИЯ РАЗРАБОТКИ, УТВЕРЖДЕНИЯ, ПРИМЕНЕНИЯ И ПЕРЕСМОТРА ПРОИЗВОДСТВЕННЫХ НОРМ РАСХОДА МАТЕРИАЛОВ В </w:t>
            </w:r>
            <w:proofErr w:type="gramStart"/>
            <w:r w:rsidRPr="0068104F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32"/>
                <w:lang w:eastAsia="ru-RU"/>
              </w:rPr>
              <w:t>СТРОИТЕЛЬСТВЕ</w:t>
            </w:r>
            <w:proofErr w:type="gramEnd"/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31" w:name="i327847"/>
            <w:bookmarkStart w:id="32" w:name="i331814"/>
            <w:bookmarkEnd w:id="31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2.1</w:t>
            </w:r>
            <w:bookmarkEnd w:id="32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Производственные нормы расхода материалов в строительстве подразделяются на следующие виды норм: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общие производственные нормы расхода материалов, применяемые в организациях всех министерств и ведомств независимо от ведомственной подчиненности;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ведомственные производственные нормы расхода материалов, используемые во всех или группе организаций отдельного министерства (ведомства);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местные производственные нормы расхода материалов, применяемые только в отдельной организации министерства (ведомства).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При этом ведомственные производственные нормы расхода материалов разрабатываются на строительно-монтажные процессы (операции), отсутствующие в номенклатуре общих норм, а местные нормы - на процессы (операции), отсутствующие в номенклатуре общих и ведомственных норм.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33" w:name="i348642"/>
            <w:bookmarkStart w:id="34" w:name="i356398"/>
            <w:bookmarkEnd w:id="33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  <w:t>2.2</w:t>
            </w:r>
            <w:bookmarkEnd w:id="34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Разработка производственных норм расхода материалов осуществляется министерствами, ведомствами СССР и союзных республик, советами министров союзных республик, исполкомами Советов народных депутатов с привлечением в качестве исполнителей подведомственных им организаций.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35" w:name="i368327"/>
            <w:bookmarkStart w:id="36" w:name="i377479"/>
            <w:bookmarkEnd w:id="35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2.3</w:t>
            </w:r>
            <w:bookmarkEnd w:id="36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Номенклатура общих производственных норм расхода материалов по видам строительно-монтажных работ и министерство (ведомство) - разработчик норм определяются Госстроем СССР по согласованию с соответствующим министерством (ведомством).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37" w:name="i387916"/>
            <w:bookmarkStart w:id="38" w:name="i397609"/>
            <w:bookmarkEnd w:id="37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  <w:t>2.4</w:t>
            </w:r>
            <w:bookmarkEnd w:id="38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Утверждение производственных норм расхода материалов и введение их в действие осуществляются в 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lastRenderedPageBreak/>
              <w:t>следующем порядке: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общие производственные нормы расхода материалов утверждаются министерством (ведомством) - разработчиком норм по согласованию 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 Госстроем СССР. Введение в действие общих норм в других министерствах (ведомствах) оформляется соответствующим приказом (распоряжением) без дополнительного согласования с Госстроем СССР;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ведомственные производственные нормы расхода материалов утверждаются министерством (ведомством) или по его разрешению подведомственным главным управлением строительства, территориальным управлением строительства, производственным объединением;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местные производственные нормы расхода материалов утверждаются руководителем строительной организации, наделенной правами государственного социалистического производственного предприятия (в строительстве к предприятиям, как правило, относятся трест, предприятие стройиндустрии).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39" w:name="i403111"/>
            <w:bookmarkStart w:id="40" w:name="i412644"/>
            <w:bookmarkEnd w:id="39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9"/>
                <w:lang w:eastAsia="ru-RU"/>
              </w:rPr>
              <w:t>2.5</w:t>
            </w:r>
            <w:bookmarkEnd w:id="40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9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Производственные нормы расхода материалов подлежат пересмотру по мере внедрения новых технологических процессов, повышения уровня организации строительного производства, изменения свойств и видов материалов, позволяющих уменьшить их расход на единицу продукции, но не реже одного раза в три года.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41" w:name="i423458"/>
            <w:bookmarkStart w:id="42" w:name="i434155"/>
            <w:bookmarkEnd w:id="41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9"/>
                <w:lang w:eastAsia="ru-RU"/>
              </w:rPr>
              <w:t>2.6</w:t>
            </w:r>
            <w:bookmarkEnd w:id="42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9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В </w:t>
            </w:r>
            <w:proofErr w:type="gramStart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соответствии</w:t>
            </w:r>
            <w:proofErr w:type="gramEnd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с настоящим Положением министерства и ведомства могут разрабатывать и по согласованию с НИИЭС Госстроя СССР утверждать методические указания по производственному нормированию расхода материалов с учетом специфики работ, выполняемых подведомственными им организациями и предприятиями.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43" w:name="i444082"/>
            <w:bookmarkStart w:id="44" w:name="i453049"/>
            <w:bookmarkEnd w:id="43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9"/>
                <w:lang w:eastAsia="ru-RU"/>
              </w:rPr>
              <w:t>2.7</w:t>
            </w:r>
            <w:bookmarkEnd w:id="44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9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В </w:t>
            </w:r>
            <w:proofErr w:type="gramStart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целях</w:t>
            </w:r>
            <w:proofErr w:type="gramEnd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обеспечения контроля за применением и соблюдением производственных норм расхода материалов министерства и ведомства должны осуществлять: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координацию разработки ведомственных производственных норм в системе подведомственных организаций;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обеспечение подведомственных организаций сборниками общих и ведомственных производственных норм;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проверки применения и соблюдения производственных норм расхода материалов.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45" w:name="i464248"/>
            <w:bookmarkStart w:id="46" w:name="i472641"/>
            <w:bookmarkEnd w:id="45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9"/>
                <w:lang w:eastAsia="ru-RU"/>
              </w:rPr>
              <w:t>2.8</w:t>
            </w:r>
            <w:bookmarkEnd w:id="46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9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Методическое руководство разработкой производственных норм расхода материалов в строительстве осуществляется головной научно-исследовательской организацией в области нормирования расхода материалов - НИИЭС Госстроя СССР.</w:t>
            </w:r>
          </w:p>
          <w:p w:rsidR="0068104F" w:rsidRPr="0068104F" w:rsidRDefault="0068104F" w:rsidP="0068104F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outlineLvl w:val="0"/>
              <w:rPr>
                <w:rFonts w:ascii="Times New Roman" w:eastAsia="Times New Roman" w:hAnsi="Times New Roman" w:cs="Arial"/>
                <w:b/>
                <w:bCs/>
                <w:kern w:val="28"/>
                <w:sz w:val="24"/>
                <w:szCs w:val="32"/>
                <w:lang w:eastAsia="ru-RU"/>
              </w:rPr>
            </w:pPr>
            <w:bookmarkStart w:id="47" w:name="i495425"/>
            <w:bookmarkStart w:id="48" w:name="i483008"/>
            <w:bookmarkStart w:id="49" w:name="i502165"/>
            <w:bookmarkEnd w:id="47"/>
            <w:bookmarkEnd w:id="48"/>
            <w:r w:rsidRPr="0068104F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32"/>
                <w:lang w:eastAsia="ru-RU"/>
              </w:rPr>
              <w:t>3</w:t>
            </w:r>
            <w:bookmarkEnd w:id="49"/>
            <w:r w:rsidRPr="0068104F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32"/>
                <w:lang w:eastAsia="ru-RU"/>
              </w:rPr>
              <w:t xml:space="preserve">. ОСОБЕННОСТИ РАЗРАБОТКИ И УТВЕРЖДЕНИЯ ПРОИЗВОДСТВЕННЫХ НОРМ </w:t>
            </w:r>
            <w:r w:rsidRPr="0068104F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32"/>
                <w:lang w:eastAsia="ru-RU"/>
              </w:rPr>
              <w:lastRenderedPageBreak/>
              <w:t>РАСХОДА ЦЕМЕНТА ДЛЯ БЕТОННЫХ СМЕСЕЙ ЖЕЛЕЗОБЕТОННЫХ И БЕТОННЫХ КОНСТРУКЦИЙ И СТРОИТЕЛЬНЫХ РАСТВОРОВ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50" w:name="i511805"/>
            <w:bookmarkStart w:id="51" w:name="i522826"/>
            <w:bookmarkEnd w:id="50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9"/>
                <w:lang w:eastAsia="ru-RU"/>
              </w:rPr>
              <w:t>3.1</w:t>
            </w:r>
            <w:bookmarkEnd w:id="51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9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Производственные нормы расхода цемента включают чистый расход цемента, необходимый для изготовления 1 м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vertAlign w:val="superscript"/>
                <w:lang w:eastAsia="ru-RU"/>
              </w:rPr>
              <w:t>3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бетона </w:t>
            </w:r>
            <w:r w:rsidRPr="0068104F">
              <w:rPr>
                <w:rFonts w:ascii="Times New Roman" w:eastAsia="Times New Roman" w:hAnsi="Times New Roman" w:cs="Times New Roman"/>
                <w:iCs/>
                <w:sz w:val="24"/>
                <w:szCs w:val="19"/>
                <w:lang w:eastAsia="ru-RU"/>
              </w:rPr>
              <w:t xml:space="preserve">в 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плотном теле или растворной смеси, и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трудноустранимые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потери и отходы цемента.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Чистый расход цемента должен определяться на основании результатов подбора состава бетона в соответствии с требованиями </w:t>
            </w:r>
            <w:hyperlink r:id="rId4" w:tooltip="Бетоны. Правила подбора состава" w:history="1">
              <w:r w:rsidRPr="0068104F">
                <w:rPr>
                  <w:rFonts w:ascii="Courier New" w:eastAsia="Times New Roman" w:hAnsi="Courier New" w:cs="Times New Roman"/>
                  <w:color w:val="0000FF"/>
                  <w:sz w:val="20"/>
                  <w:u w:val="single"/>
                  <w:lang w:eastAsia="ru-RU"/>
                </w:rPr>
                <w:t>ГОСТ 27006-86</w:t>
              </w:r>
            </w:hyperlink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52" w:name="i535022"/>
            <w:bookmarkStart w:id="53" w:name="i541774"/>
            <w:bookmarkEnd w:id="52"/>
            <w:r w:rsidRPr="0068104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19"/>
                <w:lang w:eastAsia="ru-RU"/>
              </w:rPr>
              <w:t>3.2</w:t>
            </w:r>
            <w:bookmarkEnd w:id="53"/>
            <w:r w:rsidRPr="0068104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19"/>
                <w:lang w:eastAsia="ru-RU"/>
              </w:rPr>
              <w:t xml:space="preserve">.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Трудноустранимыми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потерями и отходами цемента являются потери, неизбежные на данной стадии технологического процесса при производстве и потреблении бетонных и растворных смесей.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К ним относятся потери цемента бетонных и растворных смесей (при исправном оборудовании) в технологических линиях, в том числе при междусменной очистке оборудования, сре</w:t>
            </w:r>
            <w:proofErr w:type="gramStart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дств тр</w:t>
            </w:r>
            <w:proofErr w:type="gramEnd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анспорта и расходных бункеров, потери от распыления при внутризаводском транспортировании, при формовании конструкций, а также другие потери, связанные с технологией производства.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54" w:name="i554543"/>
            <w:bookmarkStart w:id="55" w:name="i565924"/>
            <w:bookmarkEnd w:id="54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9"/>
                <w:lang w:eastAsia="ru-RU"/>
              </w:rPr>
              <w:t>3.3</w:t>
            </w:r>
            <w:bookmarkEnd w:id="55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9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Трудноустранимые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технологические потери цемента в процессе разработки производственных норм определяются методами технического нормирования и утверждаются ежегодно по каждому потребителю цемента их вышестоящими организациями.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Министерства (ведомства) имеют право устанавливать предельный уровень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трудноустранимых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потерь и отходов цемента для подведомственных им организаций.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56" w:name="i572142"/>
            <w:bookmarkStart w:id="57" w:name="i587105"/>
            <w:bookmarkEnd w:id="56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9"/>
                <w:lang w:eastAsia="ru-RU"/>
              </w:rPr>
              <w:t>3.4</w:t>
            </w:r>
            <w:bookmarkEnd w:id="57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9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В производственные нормы расхода цемента не включаются потери, вызванные отступлением от установленных правил технологии и организации производства, и расход цемента, связанный с изготовлением и испытанием опытных и контрольных конструкций и образцов.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58" w:name="i592945"/>
            <w:bookmarkStart w:id="59" w:name="i607421"/>
            <w:bookmarkEnd w:id="58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9"/>
                <w:lang w:eastAsia="ru-RU"/>
              </w:rPr>
              <w:t>3.5</w:t>
            </w:r>
            <w:bookmarkEnd w:id="59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9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Производственные нормы расхода цемента должны разрабатываться на основе прогрессивных технологических и организационных решений по производству бетонных работ и изготовлению бетонных и железобетонных конструкций.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60" w:name="i615669"/>
            <w:bookmarkStart w:id="61" w:name="i625437"/>
            <w:bookmarkEnd w:id="60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9"/>
                <w:lang w:eastAsia="ru-RU"/>
              </w:rPr>
              <w:t>3.6</w:t>
            </w:r>
            <w:bookmarkEnd w:id="61"/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9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Нормы должны рассчитываться на средний уровень прочности по </w:t>
            </w:r>
            <w:hyperlink r:id="rId5" w:tooltip="Бетоны. Правила контроля прочности" w:history="1">
              <w:r w:rsidRPr="0068104F">
                <w:rPr>
                  <w:rFonts w:ascii="Courier New" w:eastAsia="Times New Roman" w:hAnsi="Courier New" w:cs="Times New Roman"/>
                  <w:color w:val="0000FF"/>
                  <w:sz w:val="20"/>
                  <w:u w:val="single"/>
                  <w:lang w:eastAsia="ru-RU"/>
                </w:rPr>
                <w:t>ГОСТ 18105-86</w:t>
              </w:r>
            </w:hyperlink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, соответствующий однородности и прочности бетона, </w:t>
            </w:r>
            <w:proofErr w:type="gramStart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достигнутых</w:t>
            </w:r>
            <w:proofErr w:type="gramEnd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за предшествующий период.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В </w:t>
            </w:r>
            <w:proofErr w:type="gramStart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целях</w:t>
            </w:r>
            <w:proofErr w:type="gramEnd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снижения расхода цемента при разработке производственных норм следует предусматривать применение: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цементов соответствующих видов и марок, наиболее эффективных в конкретных условиях производства;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пластификаторов и ускорителей, повышающих плотность, улучшающих структуру бетона и 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lastRenderedPageBreak/>
              <w:t>способствующих снижению расхода цемента;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зол ТЭС, тонкомолотых песков и других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микронаполнителей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;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эффективных способов и режимов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тепловлажностной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обработки изделий, последующего нарастания прочности пропаренного бетона, в том числе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двухстадийную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тепловую обработку.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62" w:name="i638324"/>
            <w:bookmarkStart w:id="63" w:name="i641450"/>
            <w:bookmarkEnd w:id="62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9"/>
                <w:lang w:eastAsia="ru-RU"/>
              </w:rPr>
              <w:t>3.7</w:t>
            </w:r>
            <w:bookmarkEnd w:id="63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9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Производственные нормы расхода цемента должны быть разработаны отдельно по каждому виду конструкций и изделий с учетом следующих параметров бетона (раствора), материалов и технологии производства: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по видам, классам (маркам) бетона (раствора), величине отпускной и передаточной прочности бетона сборных конструкций, морозостойкости, водонепроницаемости и по другим нормируемым свойствам бетонной смеси, бетона или раствора;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по срокам и условиям достижения заданных свойств бетона и раствора;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по видам и маркам применяемых цементов и по цементным заводам;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по видам крупности и качественным характеристикам заполнителей и по карьерам.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64" w:name="i651604"/>
            <w:bookmarkStart w:id="65" w:name="i664077"/>
            <w:bookmarkEnd w:id="64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3.8</w:t>
            </w:r>
            <w:bookmarkEnd w:id="65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Производственные нормы расхода цемента разрабатываются и утверждаются ежегодно для каждого предприятия, изготовляющего конструкции, изделия, бетонные или растворные смеси.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К нормам должна быть приложена объяснительная записка с обоснованием характеристик бетона или раствора, определяющих расход цемента, характеристикой применяемых материалов для бетона и результатами подбора составов бетона.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Утвержденные производственные нормы расхода цемента и обосновывающие их документы хранятся в строительных организациях (заводах) в соответствии с правилами хранения технической документации и предъявляются представителям контролирующих организаций по их требованию.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66" w:name="i676248"/>
            <w:bookmarkStart w:id="67" w:name="i688435"/>
            <w:bookmarkEnd w:id="66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3.9</w:t>
            </w:r>
            <w:bookmarkEnd w:id="67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Прогрессивность разрабатываемых производственных норм расхода цемента оценивается на основе их сопоставления с Типовыми нормами расхода цемента для приготовления бетонов сборных и монолитных бетонных, железобетонных изделий и конструкций (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СНиП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5.01.23-83).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В </w:t>
            </w:r>
            <w:proofErr w:type="gramStart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случае</w:t>
            </w:r>
            <w:proofErr w:type="gramEnd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, когда чистый расход цемента </w:t>
            </w:r>
            <w:r w:rsidRPr="0068104F">
              <w:rPr>
                <w:rFonts w:ascii="Times New Roman" w:eastAsia="Times New Roman" w:hAnsi="Times New Roman" w:cs="Times New Roman"/>
                <w:iCs/>
                <w:sz w:val="24"/>
                <w:szCs w:val="18"/>
                <w:lang w:eastAsia="ru-RU"/>
              </w:rPr>
              <w:t xml:space="preserve">в 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составе производственной нормы не превышает расход, определенный по Типовым нормам с учетом необходимых поправочных коэффициентов, производственная норма утверждается руководителем предприятия (организации) без согласования с вышестоящей организацией.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gramStart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В случае превышения величины чистого расхода цемента в производственной норме по сравнению с Типовыми нормами до утверждения производственных 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lastRenderedPageBreak/>
              <w:t xml:space="preserve">норм расхода цемента должны быть выявлены причины увеличения расхода цемента и разработаны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оргтехмероприятия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по их устранению.</w:t>
            </w:r>
            <w:proofErr w:type="gramEnd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В этих случаях утверждение производственных норм расхода цемента осуществляется на срок не более шести месяцев вышестоящей по подчиненности организацией. Повторное утверждение производственных норм, превышающих типовые, осуществляется на уровне министерства (ведомства) СССР и союзной республики.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68" w:name="i696591"/>
            <w:bookmarkStart w:id="69" w:name="i708139"/>
            <w:bookmarkEnd w:id="68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3.10</w:t>
            </w:r>
            <w:bookmarkEnd w:id="69"/>
            <w:r w:rsidRPr="0068104F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.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Текущий </w:t>
            </w:r>
            <w:proofErr w:type="gramStart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контроль за</w:t>
            </w:r>
            <w:proofErr w:type="gramEnd"/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расходом цемента для изготовления бетона и раствора должен осуществляться вышестоящей организацией не реже чем один раз в квартал, при этом определяются: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количество фактически израсходованного и списанного на производство цемента по видам и маркам;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нормативный (по утвержденным производственным нормам) расход цемента на выпущенный объем продукции, определяемый при производстве товарной бетонной смеси или раствора по количеству изготовленной бетонной или растворной смеси, а при производстве сборных и монолитных конструкций - по их проектному объему в плотном теле.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Сопоставление фактического и нормативного расходов цемента определяет его перерасход или экономию в процессе производства.</w:t>
            </w:r>
          </w:p>
          <w:p w:rsidR="0068104F" w:rsidRPr="0068104F" w:rsidRDefault="0068104F" w:rsidP="0068104F">
            <w:pPr>
              <w:autoSpaceDE w:val="0"/>
              <w:autoSpaceDN w:val="0"/>
              <w:adjustRightInd w:val="0"/>
              <w:spacing w:after="12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При перерасходе цемента определяется общий объем перерасхода за отчетный период, в том числе по причинам (нарушение технологических режимов производства, брак, несоответствие качества материалов для бетона качеству, принятому при разработке производственных норм, и т.д.) и принимаются конкретные меры по устранению допущенного перерасхода.</w:t>
            </w:r>
          </w:p>
          <w:p w:rsidR="0068104F" w:rsidRPr="0068104F" w:rsidRDefault="0068104F" w:rsidP="0068104F">
            <w:pPr>
              <w:tabs>
                <w:tab w:val="right" w:leader="dot" w:pos="9071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  <w:t>СОДЕРЖАНИЕ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4A0"/>
            </w:tblPr>
            <w:tblGrid>
              <w:gridCol w:w="6070"/>
            </w:tblGrid>
            <w:tr w:rsidR="0068104F" w:rsidRPr="0068104F">
              <w:trPr>
                <w:jc w:val="center"/>
              </w:trPr>
              <w:tc>
                <w:tcPr>
                  <w:tcW w:w="929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8104F" w:rsidRPr="0068104F" w:rsidRDefault="00ED0DB3" w:rsidP="0068104F">
                  <w:pPr>
                    <w:tabs>
                      <w:tab w:val="right" w:leader="dot" w:pos="90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454"/>
                    <w:jc w:val="both"/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</w:pPr>
                  <w:hyperlink r:id="rId6" w:anchor="i47527" w:history="1">
                    <w:r w:rsidR="0068104F" w:rsidRPr="0068104F">
                      <w:rPr>
                        <w:rFonts w:ascii="Times New Roman" w:eastAsia="Times New Roman" w:hAnsi="Times New Roman" w:cs="Courier New"/>
                        <w:color w:val="0000FF"/>
                        <w:sz w:val="24"/>
                        <w:szCs w:val="20"/>
                        <w:u w:val="single"/>
                        <w:lang w:eastAsia="ru-RU"/>
                      </w:rPr>
                      <w:t>1. Общие указания</w:t>
                    </w:r>
                    <w:r w:rsidR="0068104F" w:rsidRPr="0068104F">
                      <w:rPr>
                        <w:rFonts w:ascii="Times New Roman" w:eastAsia="Times New Roman" w:hAnsi="Times New Roman" w:cs="Courier New"/>
                        <w:webHidden/>
                        <w:color w:val="0000FF"/>
                        <w:sz w:val="24"/>
                        <w:szCs w:val="20"/>
                        <w:u w:val="single"/>
                        <w:lang w:eastAsia="ru-RU"/>
                      </w:rPr>
                      <w:t>. 1</w:t>
                    </w:r>
                  </w:hyperlink>
                </w:p>
                <w:p w:rsidR="0068104F" w:rsidRPr="0068104F" w:rsidRDefault="00ED0DB3" w:rsidP="0068104F">
                  <w:pPr>
                    <w:tabs>
                      <w:tab w:val="right" w:leader="dot" w:pos="90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454"/>
                    <w:jc w:val="both"/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</w:pPr>
                  <w:hyperlink r:id="rId7" w:anchor="i313014" w:history="1">
                    <w:r w:rsidR="0068104F" w:rsidRPr="0068104F">
                      <w:rPr>
                        <w:rFonts w:ascii="Times New Roman" w:eastAsia="Times New Roman" w:hAnsi="Times New Roman" w:cs="Courier New"/>
                        <w:color w:val="0000FF"/>
                        <w:sz w:val="24"/>
                        <w:szCs w:val="20"/>
                        <w:u w:val="single"/>
                        <w:lang w:eastAsia="ru-RU"/>
                      </w:rPr>
                      <w:t>2. Организация разработки, утверждения, применения и пересмотра производственных норм расхода материалов в строительстве</w:t>
                    </w:r>
                    <w:r w:rsidR="0068104F" w:rsidRPr="0068104F">
                      <w:rPr>
                        <w:rFonts w:ascii="Times New Roman" w:eastAsia="Times New Roman" w:hAnsi="Times New Roman" w:cs="Courier New"/>
                        <w:webHidden/>
                        <w:color w:val="0000FF"/>
                        <w:sz w:val="24"/>
                        <w:szCs w:val="20"/>
                        <w:u w:val="single"/>
                        <w:lang w:eastAsia="ru-RU"/>
                      </w:rPr>
                      <w:t>. 3</w:t>
                    </w:r>
                  </w:hyperlink>
                </w:p>
                <w:p w:rsidR="0068104F" w:rsidRPr="0068104F" w:rsidRDefault="00ED0DB3" w:rsidP="0068104F">
                  <w:pPr>
                    <w:tabs>
                      <w:tab w:val="right" w:leader="dot" w:pos="90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454"/>
                    <w:jc w:val="both"/>
                    <w:rPr>
                      <w:rFonts w:ascii="Times New Roman" w:eastAsia="Times New Roman" w:hAnsi="Times New Roman" w:cs="Courier New"/>
                      <w:sz w:val="24"/>
                      <w:szCs w:val="20"/>
                      <w:lang w:eastAsia="ru-RU"/>
                    </w:rPr>
                  </w:pPr>
                  <w:hyperlink r:id="rId8" w:anchor="i502165" w:history="1">
                    <w:r w:rsidR="0068104F" w:rsidRPr="0068104F">
                      <w:rPr>
                        <w:rFonts w:ascii="Times New Roman" w:eastAsia="Times New Roman" w:hAnsi="Times New Roman" w:cs="Courier New"/>
                        <w:color w:val="0000FF"/>
                        <w:sz w:val="24"/>
                        <w:szCs w:val="20"/>
                        <w:u w:val="single"/>
                        <w:lang w:eastAsia="ru-RU"/>
                      </w:rPr>
                      <w:t>3. Особенности разработки и утверждения производственных норм расхода цемента для бетонных смесей железобетонных и бетонных конструкций и строительных растворов</w:t>
                    </w:r>
                    <w:r w:rsidR="0068104F" w:rsidRPr="0068104F">
                      <w:rPr>
                        <w:rFonts w:ascii="Times New Roman" w:eastAsia="Times New Roman" w:hAnsi="Times New Roman" w:cs="Courier New"/>
                        <w:webHidden/>
                        <w:color w:val="0000FF"/>
                        <w:sz w:val="24"/>
                        <w:szCs w:val="20"/>
                        <w:u w:val="single"/>
                        <w:lang w:eastAsia="ru-RU"/>
                      </w:rPr>
                      <w:t>. 4</w:t>
                    </w:r>
                  </w:hyperlink>
                </w:p>
              </w:tc>
            </w:tr>
          </w:tbl>
          <w:p w:rsidR="0068104F" w:rsidRDefault="0068104F" w:rsidP="00681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18"/>
                <w:lang w:val="en-US" w:eastAsia="ru-RU"/>
              </w:rPr>
            </w:pPr>
            <w:r w:rsidRPr="0068104F">
              <w:rPr>
                <w:rFonts w:ascii="Times New Roman" w:eastAsia="Times New Roman" w:hAnsi="Times New Roman" w:cs="Times New Roman"/>
                <w:b/>
                <w:sz w:val="24"/>
                <w:szCs w:val="18"/>
                <w:lang w:eastAsia="ru-RU"/>
              </w:rPr>
              <w:t> </w:t>
            </w:r>
          </w:p>
          <w:p w:rsidR="001B4866" w:rsidRDefault="001B4866" w:rsidP="00681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18"/>
                <w:lang w:val="en-US" w:eastAsia="ru-RU"/>
              </w:rPr>
            </w:pPr>
          </w:p>
          <w:p w:rsidR="001B4866" w:rsidRDefault="001B4866" w:rsidP="00681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18"/>
                <w:lang w:val="en-US" w:eastAsia="ru-RU"/>
              </w:rPr>
            </w:pPr>
          </w:p>
          <w:p w:rsidR="001B4866" w:rsidRDefault="001B4866" w:rsidP="00681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18"/>
                <w:lang w:val="en-US" w:eastAsia="ru-RU"/>
              </w:rPr>
            </w:pPr>
          </w:p>
          <w:p w:rsidR="001B4866" w:rsidRDefault="001B4866" w:rsidP="00681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18"/>
                <w:lang w:val="en-US" w:eastAsia="ru-RU"/>
              </w:rPr>
            </w:pPr>
          </w:p>
          <w:p w:rsidR="001B4866" w:rsidRDefault="001B4866" w:rsidP="00681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18"/>
                <w:lang w:val="en-US" w:eastAsia="ru-RU"/>
              </w:rPr>
            </w:pPr>
          </w:p>
          <w:p w:rsidR="001B4866" w:rsidRDefault="001B4866" w:rsidP="00681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18"/>
                <w:lang w:val="en-US" w:eastAsia="ru-RU"/>
              </w:rPr>
            </w:pPr>
          </w:p>
          <w:p w:rsidR="001B4866" w:rsidRDefault="001B4866" w:rsidP="00681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18"/>
                <w:lang w:val="en-US" w:eastAsia="ru-RU"/>
              </w:rPr>
            </w:pPr>
          </w:p>
          <w:p w:rsidR="001B4866" w:rsidRPr="001B4866" w:rsidRDefault="001B4866" w:rsidP="00681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</w:p>
          <w:tbl>
            <w:tblPr>
              <w:tblW w:w="5000" w:type="pct"/>
              <w:tblLook w:val="04A0"/>
            </w:tblPr>
            <w:tblGrid>
              <w:gridCol w:w="4176"/>
              <w:gridCol w:w="1894"/>
            </w:tblGrid>
            <w:tr w:rsidR="0068104F" w:rsidRPr="0068104F">
              <w:tc>
                <w:tcPr>
                  <w:tcW w:w="2829" w:type="pct"/>
                  <w:hideMark/>
                </w:tcPr>
                <w:p w:rsidR="0068104F" w:rsidRPr="0068104F" w:rsidRDefault="0068104F" w:rsidP="0068104F">
                  <w:pPr>
                    <w:widowControl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bookmarkStart w:id="70" w:name="i714572"/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466725" cy="542925"/>
                        <wp:effectExtent l="19050" t="0" r="9525" b="0"/>
                        <wp:docPr id="1" name="Рисунок 19" descr="http://www.infosait.ru/norma_doc/44/44480/x00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www.infosait.ru/norma_doc/44/44480/x00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70"/>
                </w:p>
                <w:p w:rsidR="0068104F" w:rsidRPr="0068104F" w:rsidRDefault="0068104F" w:rsidP="0068104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8104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МИНИСТЕРСТВО СТРОИТЕЛЬСТВА РОССИЙСКОЙ ФЕДЕРАЦИИ</w:t>
                  </w:r>
                </w:p>
                <w:p w:rsidR="0068104F" w:rsidRPr="0068104F" w:rsidRDefault="0068104F" w:rsidP="0068104F">
                  <w:pPr>
                    <w:autoSpaceDE w:val="0"/>
                    <w:autoSpaceDN w:val="0"/>
                    <w:adjustRightInd w:val="0"/>
                    <w:spacing w:before="120" w:after="12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8104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0"/>
                      <w:lang w:eastAsia="ru-RU"/>
                    </w:rPr>
                    <w:t>МИНСТРОЙ РОССИИ</w:t>
                  </w:r>
                </w:p>
                <w:p w:rsidR="0068104F" w:rsidRPr="0068104F" w:rsidRDefault="0068104F" w:rsidP="0068104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bookmarkStart w:id="71" w:name="i723379"/>
                  <w:bookmarkStart w:id="72" w:name="i736451"/>
                  <w:bookmarkEnd w:id="71"/>
                  <w:r w:rsidRPr="0068104F">
                    <w:rPr>
                      <w:rFonts w:ascii="Times New Roman" w:eastAsia="Times New Roman" w:hAnsi="Times New Roman" w:cs="Times New Roman"/>
                      <w:bCs/>
                      <w:sz w:val="20"/>
                      <w:szCs w:val="12"/>
                      <w:lang w:eastAsia="ru-RU"/>
                    </w:rPr>
                    <w:t>117987</w:t>
                  </w:r>
                  <w:bookmarkEnd w:id="72"/>
                  <w:r w:rsidRPr="0068104F">
                    <w:rPr>
                      <w:rFonts w:ascii="Times New Roman" w:eastAsia="Times New Roman" w:hAnsi="Times New Roman" w:cs="Times New Roman"/>
                      <w:bCs/>
                      <w:sz w:val="20"/>
                      <w:szCs w:val="12"/>
                      <w:lang w:eastAsia="ru-RU"/>
                    </w:rPr>
                    <w:t>, ГСП-1. Москва, ул. Строителей, 8, корп. 2</w:t>
                  </w:r>
                </w:p>
                <w:p w:rsidR="0068104F" w:rsidRPr="0068104F" w:rsidRDefault="0068104F" w:rsidP="0068104F">
                  <w:pPr>
                    <w:widowControl w:val="0"/>
                    <w:tabs>
                      <w:tab w:val="left" w:pos="780"/>
                      <w:tab w:val="left" w:pos="2106"/>
                      <w:tab w:val="left" w:pos="2964"/>
                      <w:tab w:val="left" w:pos="452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bookmarkStart w:id="73" w:name="i743330"/>
                  <w:bookmarkStart w:id="74" w:name="i756468"/>
                  <w:bookmarkEnd w:id="73"/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23"/>
                      <w:u w:val="single"/>
                      <w:lang w:eastAsia="ru-RU"/>
                    </w:rPr>
                    <w:t xml:space="preserve">             </w:t>
                  </w:r>
                  <w:bookmarkEnd w:id="74"/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19"/>
                      <w:u w:val="single"/>
                      <w:lang w:eastAsia="ru-RU"/>
                    </w:rPr>
                    <w:t>22.06.95</w:t>
                  </w:r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18"/>
                      <w:u w:val="single"/>
                      <w:lang w:eastAsia="ru-RU"/>
                    </w:rPr>
                    <w:t xml:space="preserve">        </w:t>
                  </w:r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19"/>
                      <w:lang w:eastAsia="ru-RU"/>
                    </w:rPr>
                    <w:t xml:space="preserve">№ </w:t>
                  </w:r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18"/>
                      <w:u w:val="single"/>
                      <w:lang w:eastAsia="ru-RU"/>
                    </w:rPr>
                    <w:t xml:space="preserve">        </w:t>
                  </w:r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19"/>
                      <w:u w:val="single"/>
                      <w:lang w:eastAsia="ru-RU"/>
                    </w:rPr>
                    <w:t>ВБ-12-185</w:t>
                  </w:r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23"/>
                      <w:u w:val="single"/>
                      <w:lang w:eastAsia="ru-RU"/>
                    </w:rPr>
                    <w:t xml:space="preserve">        </w:t>
                  </w:r>
                </w:p>
                <w:p w:rsidR="0068104F" w:rsidRPr="0068104F" w:rsidRDefault="0068104F" w:rsidP="0068104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8104F">
                    <w:rPr>
                      <w:rFonts w:ascii="Times New Roman" w:eastAsia="Times New Roman" w:hAnsi="Times New Roman" w:cs="Times New Roman"/>
                      <w:bCs/>
                      <w:sz w:val="24"/>
                      <w:szCs w:val="15"/>
                      <w:lang w:eastAsia="ru-RU"/>
                    </w:rPr>
                    <w:t>На № _________________________________</w:t>
                  </w:r>
                </w:p>
                <w:p w:rsidR="0068104F" w:rsidRPr="0068104F" w:rsidRDefault="0068104F" w:rsidP="0068104F">
                  <w:pPr>
                    <w:autoSpaceDE w:val="0"/>
                    <w:autoSpaceDN w:val="0"/>
                    <w:adjustRightInd w:val="0"/>
                    <w:spacing w:before="120" w:after="0" w:line="240" w:lineRule="auto"/>
                    <w:jc w:val="both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21"/>
                      <w:lang w:eastAsia="ru-RU"/>
                    </w:rPr>
                    <w:t>О введении в действие</w:t>
                  </w:r>
                </w:p>
                <w:p w:rsidR="0068104F" w:rsidRPr="0068104F" w:rsidRDefault="00ED0DB3" w:rsidP="0068104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hyperlink r:id="rId10" w:tooltip="Разработка и применение норм и нормативов расхода материальных ресурсов в строительстве. Основные положения" w:history="1">
                    <w:proofErr w:type="spellStart"/>
                    <w:r w:rsidR="0068104F" w:rsidRPr="0068104F">
                      <w:rPr>
                        <w:rFonts w:ascii="Courier New" w:eastAsia="Times New Roman" w:hAnsi="Courier New" w:cs="Times New Roman"/>
                        <w:color w:val="0000FF"/>
                        <w:sz w:val="20"/>
                        <w:u w:val="single"/>
                        <w:lang w:eastAsia="ru-RU"/>
                      </w:rPr>
                      <w:t>СНиП</w:t>
                    </w:r>
                    <w:proofErr w:type="spellEnd"/>
                    <w:r w:rsidR="0068104F" w:rsidRPr="0068104F">
                      <w:rPr>
                        <w:rFonts w:ascii="Courier New" w:eastAsia="Times New Roman" w:hAnsi="Courier New" w:cs="Times New Roman"/>
                        <w:color w:val="0000FF"/>
                        <w:sz w:val="20"/>
                        <w:u w:val="single"/>
                        <w:lang w:eastAsia="ru-RU"/>
                      </w:rPr>
                      <w:t xml:space="preserve"> 82-01-95</w:t>
                    </w:r>
                  </w:hyperlink>
                </w:p>
              </w:tc>
              <w:tc>
                <w:tcPr>
                  <w:tcW w:w="2171" w:type="pct"/>
                  <w:vAlign w:val="bottom"/>
                  <w:hideMark/>
                </w:tcPr>
                <w:p w:rsidR="0068104F" w:rsidRPr="0068104F" w:rsidRDefault="0068104F" w:rsidP="0068104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23"/>
                      <w:lang w:eastAsia="ru-RU"/>
                    </w:rPr>
                    <w:t>Министерства и ведомства Российской Федерации, проектные организации, строительные концерны, корпорации и ассоциации</w:t>
                  </w:r>
                </w:p>
                <w:p w:rsidR="0068104F" w:rsidRPr="0068104F" w:rsidRDefault="0068104F" w:rsidP="0068104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23"/>
                      <w:lang w:eastAsia="ru-RU"/>
                    </w:rPr>
                    <w:t>(по списку)</w:t>
                  </w:r>
                </w:p>
                <w:p w:rsidR="0068104F" w:rsidRPr="0068104F" w:rsidRDefault="0068104F" w:rsidP="0068104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21"/>
                      <w:lang w:eastAsia="ru-RU"/>
                    </w:rPr>
                    <w:t>Органы исполнительной власти республик в составе Российской Федерации, краев, областей, автономных образований, городов Москвы и Санкт-Петербурга</w:t>
                  </w:r>
                </w:p>
                <w:p w:rsidR="0068104F" w:rsidRPr="0068104F" w:rsidRDefault="0068104F" w:rsidP="0068104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8104F">
                    <w:rPr>
                      <w:rFonts w:ascii="Times New Roman" w:eastAsia="Times New Roman" w:hAnsi="Times New Roman" w:cs="Times New Roman"/>
                      <w:sz w:val="24"/>
                      <w:szCs w:val="21"/>
                      <w:lang w:eastAsia="ru-RU"/>
                    </w:rPr>
                    <w:t>(по списку)</w:t>
                  </w:r>
                </w:p>
              </w:tc>
            </w:tr>
          </w:tbl>
          <w:p w:rsidR="0068104F" w:rsidRPr="0068104F" w:rsidRDefault="0068104F" w:rsidP="0068104F">
            <w:pPr>
              <w:autoSpaceDE w:val="0"/>
              <w:autoSpaceDN w:val="0"/>
              <w:adjustRightInd w:val="0"/>
              <w:spacing w:before="120"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Министерство строительства Российской Федерации доводит до сведения, что постановлением Минстроя России от 20.06.95 г. № 18-60 с 01 января 1996 г. вводятся в действие строительные нормы и правила «Разработка и применение норм и нормативов расхода материальных ресурсов в строительстве. Основные положения» (</w:t>
            </w:r>
            <w:proofErr w:type="spellStart"/>
            <w:r w:rsidR="00ED0DB3"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fldChar w:fldCharType="begin"/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instrText xml:space="preserve"> HYPERLINK "http://www.infosait.ru/norma_doc/2/2086/index.htm" \o "Разработка и применение норм и нормативов расхода материальных ресурсов в строительстве. Основные положения" </w:instrText>
            </w:r>
            <w:r w:rsidR="00ED0DB3"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fldChar w:fldCharType="separate"/>
            </w:r>
            <w:r w:rsidRPr="0068104F">
              <w:rPr>
                <w:rFonts w:ascii="Courier New" w:eastAsia="Times New Roman" w:hAnsi="Courier New" w:cs="Times New Roman"/>
                <w:color w:val="0000FF"/>
                <w:sz w:val="20"/>
                <w:u w:val="single"/>
                <w:lang w:eastAsia="ru-RU"/>
              </w:rPr>
              <w:t>СНиП</w:t>
            </w:r>
            <w:proofErr w:type="spellEnd"/>
            <w:r w:rsidRPr="0068104F">
              <w:rPr>
                <w:rFonts w:ascii="Courier New" w:eastAsia="Times New Roman" w:hAnsi="Courier New" w:cs="Times New Roman"/>
                <w:color w:val="0000FF"/>
                <w:sz w:val="20"/>
                <w:u w:val="single"/>
                <w:lang w:eastAsia="ru-RU"/>
              </w:rPr>
              <w:t xml:space="preserve"> 82-01-95</w:t>
            </w:r>
            <w:r w:rsidR="00ED0DB3"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fldChar w:fldCharType="end"/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), разработанные в качестве подсистемы общей Системы нормативных документов в строительстве (</w:t>
            </w:r>
            <w:proofErr w:type="spellStart"/>
            <w:r w:rsidR="00ED0DB3"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fldChar w:fldCharType="begin"/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instrText xml:space="preserve"> HYPERLINK "http://www.infosait.ru/norma_doc/1/1760/index.htm" \o "Система нормативных документов в строительстве. Основные положения" </w:instrText>
            </w:r>
            <w:r w:rsidR="00ED0DB3"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fldChar w:fldCharType="separate"/>
            </w:r>
            <w:r w:rsidRPr="0068104F">
              <w:rPr>
                <w:rFonts w:ascii="Courier New" w:eastAsia="Times New Roman" w:hAnsi="Courier New" w:cs="Times New Roman"/>
                <w:color w:val="0000FF"/>
                <w:sz w:val="20"/>
                <w:u w:val="single"/>
                <w:lang w:eastAsia="ru-RU"/>
              </w:rPr>
              <w:t>СНиП</w:t>
            </w:r>
            <w:proofErr w:type="spellEnd"/>
            <w:r w:rsidRPr="0068104F">
              <w:rPr>
                <w:rFonts w:ascii="Courier New" w:eastAsia="Times New Roman" w:hAnsi="Courier New" w:cs="Times New Roman"/>
                <w:color w:val="0000FF"/>
                <w:sz w:val="20"/>
                <w:u w:val="single"/>
                <w:lang w:eastAsia="ru-RU"/>
              </w:rPr>
              <w:t xml:space="preserve"> 10-01-94</w:t>
            </w:r>
            <w:r w:rsidR="00ED0DB3"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fldChar w:fldCharType="end"/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).</w:t>
            </w:r>
          </w:p>
          <w:p w:rsidR="0068104F" w:rsidRPr="0068104F" w:rsidRDefault="00ED0DB3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hyperlink r:id="rId11" w:tooltip="Разработка и применение норм и нормативов расхода материальных ресурсов в строительстве. Основные положения" w:history="1">
              <w:proofErr w:type="spellStart"/>
              <w:r w:rsidR="0068104F" w:rsidRPr="0068104F">
                <w:rPr>
                  <w:rFonts w:ascii="Courier New" w:eastAsia="Times New Roman" w:hAnsi="Courier New" w:cs="Times New Roman"/>
                  <w:color w:val="0000FF"/>
                  <w:sz w:val="20"/>
                  <w:u w:val="single"/>
                  <w:lang w:eastAsia="ru-RU"/>
                </w:rPr>
                <w:t>СНиП</w:t>
              </w:r>
              <w:proofErr w:type="spellEnd"/>
              <w:r w:rsidR="0068104F" w:rsidRPr="0068104F">
                <w:rPr>
                  <w:rFonts w:ascii="Courier New" w:eastAsia="Times New Roman" w:hAnsi="Courier New" w:cs="Times New Roman"/>
                  <w:color w:val="0000FF"/>
                  <w:sz w:val="20"/>
                  <w:u w:val="single"/>
                  <w:lang w:eastAsia="ru-RU"/>
                </w:rPr>
                <w:t xml:space="preserve"> 82-01-95</w:t>
              </w:r>
            </w:hyperlink>
            <w:r w:rsidR="0068104F"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 устанавливают комплекс норм и нормативов расхода материальных ресурсов в строительстве, а также состав, основные методологические положения, порядок разработки, пересмотра норм и нормативов, области их применения.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Положения вводимого в действие нормативного документа обязательны для органов управления, предприятий, организаций и объединений независимо от организационно-правовых форм и ведомственной принадлежности.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С вводом в действие </w:t>
            </w:r>
            <w:hyperlink r:id="rId12" w:tooltip="Разработка и применение норм и нормативов расхода материальных ресурсов в строительстве. Основные положения" w:history="1">
              <w:proofErr w:type="spellStart"/>
              <w:r w:rsidRPr="0068104F">
                <w:rPr>
                  <w:rFonts w:ascii="Courier New" w:eastAsia="Times New Roman" w:hAnsi="Courier New" w:cs="Times New Roman"/>
                  <w:color w:val="0000FF"/>
                  <w:sz w:val="20"/>
                  <w:u w:val="single"/>
                  <w:lang w:eastAsia="ru-RU"/>
                </w:rPr>
                <w:t>СНиП</w:t>
              </w:r>
              <w:proofErr w:type="spellEnd"/>
              <w:r w:rsidRPr="0068104F">
                <w:rPr>
                  <w:rFonts w:ascii="Courier New" w:eastAsia="Times New Roman" w:hAnsi="Courier New" w:cs="Times New Roman"/>
                  <w:color w:val="0000FF"/>
                  <w:sz w:val="20"/>
                  <w:u w:val="single"/>
                  <w:lang w:eastAsia="ru-RU"/>
                </w:rPr>
                <w:t xml:space="preserve"> 82-01-95</w:t>
              </w:r>
            </w:hyperlink>
            <w:r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 отменяется «Положение о производственном нормировании расхода материалов в строительстве» (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СНиП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 5.01.18-86), утвержденное постановлением Госстроя СССР от 25.12.86 г. № 60.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Одновременно сообщается, что издание и распространение </w:t>
            </w:r>
            <w:hyperlink r:id="rId13" w:tooltip="Разработка и применение норм и нормативов расхода материальных ресурсов в строительстве. Основные положения" w:history="1">
              <w:proofErr w:type="spellStart"/>
              <w:r w:rsidRPr="0068104F">
                <w:rPr>
                  <w:rFonts w:ascii="Courier New" w:eastAsia="Times New Roman" w:hAnsi="Courier New" w:cs="Times New Roman"/>
                  <w:color w:val="0000FF"/>
                  <w:sz w:val="20"/>
                  <w:u w:val="single"/>
                  <w:lang w:eastAsia="ru-RU"/>
                </w:rPr>
                <w:t>СНиП</w:t>
              </w:r>
              <w:proofErr w:type="spellEnd"/>
              <w:r w:rsidRPr="0068104F">
                <w:rPr>
                  <w:rFonts w:ascii="Courier New" w:eastAsia="Times New Roman" w:hAnsi="Courier New" w:cs="Times New Roman"/>
                  <w:color w:val="0000FF"/>
                  <w:sz w:val="20"/>
                  <w:u w:val="single"/>
                  <w:lang w:eastAsia="ru-RU"/>
                </w:rPr>
                <w:t xml:space="preserve"> 82-01-95</w:t>
              </w:r>
            </w:hyperlink>
            <w:r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 по заявкам пользователей </w:t>
            </w:r>
            <w:r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lastRenderedPageBreak/>
              <w:t>будет осуществляться: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Государственным предприятием «Центр проектной продукции массового применения» (ГП ЦПП) - 127238, Москва, Дмитровское шоссе, 46, корп. 2. Телефоны для справок: 482-42-97, 482-17-02;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Информационным научно-производственным агентством Главного управления по подготовке кадров для государственной службы при Совете Министров - Правительстве Российской Федерации - 117949, Москва, ГСП, ул. Большая </w:t>
            </w: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Якиманка</w:t>
            </w:r>
            <w:proofErr w:type="spellEnd"/>
            <w:r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, 38-а. Телефон для справок: 238-17-55.</w:t>
            </w:r>
          </w:p>
          <w:p w:rsidR="0068104F" w:rsidRPr="0068104F" w:rsidRDefault="0068104F" w:rsidP="0068104F">
            <w:pPr>
              <w:tabs>
                <w:tab w:val="left" w:pos="7176"/>
              </w:tabs>
              <w:autoSpaceDE w:val="0"/>
              <w:autoSpaceDN w:val="0"/>
              <w:adjustRightInd w:val="0"/>
              <w:spacing w:before="120"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Заместитель Министра                                                                           В.А. Балакин</w:t>
            </w:r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Антоненков</w:t>
            </w:r>
            <w:proofErr w:type="spellEnd"/>
          </w:p>
          <w:p w:rsidR="0068104F" w:rsidRPr="0068104F" w:rsidRDefault="0068104F" w:rsidP="0068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75" w:name="i761137"/>
            <w:bookmarkStart w:id="76" w:name="i773714"/>
            <w:bookmarkEnd w:id="75"/>
            <w:r w:rsidRPr="0068104F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930-55-82</w:t>
            </w:r>
            <w:bookmarkEnd w:id="76"/>
          </w:p>
        </w:tc>
        <w:tc>
          <w:tcPr>
            <w:tcW w:w="4" w:type="pct"/>
            <w:hideMark/>
          </w:tcPr>
          <w:p w:rsidR="0068104F" w:rsidRPr="0068104F" w:rsidRDefault="0068104F" w:rsidP="00681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104F" w:rsidRPr="0068104F" w:rsidRDefault="0068104F" w:rsidP="0068104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8104F" w:rsidRPr="0068104F" w:rsidTr="0068104F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68104F" w:rsidRPr="0068104F">
              <w:trPr>
                <w:tblCellSpacing w:w="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8104F" w:rsidRPr="0068104F" w:rsidRDefault="0068104F" w:rsidP="006810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8104F" w:rsidRPr="0068104F" w:rsidRDefault="0068104F" w:rsidP="0068104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68104F" w:rsidRPr="0068104F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68104F" w:rsidRPr="0068104F" w:rsidRDefault="0068104F" w:rsidP="006810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8104F" w:rsidRPr="0068104F" w:rsidRDefault="00ED0DB3" w:rsidP="00681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5" style="width:140.35pt;height:.75pt" o:hrpct="300" o:hrstd="t" o:hrnoshade="t" o:hr="t" fillcolor="black" stroked="f"/>
              </w:pict>
            </w:r>
          </w:p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77"/>
              <w:gridCol w:w="4678"/>
            </w:tblGrid>
            <w:tr w:rsidR="0068104F" w:rsidRPr="0068104F">
              <w:trPr>
                <w:trHeight w:val="300"/>
                <w:tblCellSpacing w:w="0" w:type="dxa"/>
                <w:jc w:val="right"/>
              </w:trPr>
              <w:tc>
                <w:tcPr>
                  <w:tcW w:w="2500" w:type="pct"/>
                  <w:hideMark/>
                </w:tcPr>
                <w:p w:rsidR="0068104F" w:rsidRPr="0068104F" w:rsidRDefault="0068104F" w:rsidP="006810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10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   </w:t>
                  </w:r>
                  <w:proofErr w:type="spellStart"/>
                  <w:r w:rsidRPr="006810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Copyright</w:t>
                  </w:r>
                  <w:proofErr w:type="spellEnd"/>
                  <w:r w:rsidRPr="006810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© 2008-2011,  </w:t>
                  </w:r>
                  <w:hyperlink r:id="rId14" w:history="1">
                    <w:r w:rsidRPr="0068104F">
                      <w:rPr>
                        <w:rFonts w:ascii="Courier New" w:eastAsia="Times New Roman" w:hAnsi="Courier New" w:cs="Times New Roman"/>
                        <w:b/>
                        <w:bCs/>
                        <w:color w:val="000000"/>
                        <w:sz w:val="20"/>
                        <w:szCs w:val="20"/>
                        <w:u w:val="single"/>
                        <w:lang w:eastAsia="ru-RU"/>
                      </w:rPr>
                      <w:t>www.infosait.ru</w:t>
                    </w:r>
                  </w:hyperlink>
                  <w:r w:rsidRPr="006810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500" w:type="pct"/>
                  <w:hideMark/>
                </w:tcPr>
                <w:p w:rsidR="0068104F" w:rsidRPr="0068104F" w:rsidRDefault="00ED0DB3" w:rsidP="0068104F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5" w:history="1">
                    <w:r w:rsidR="0068104F" w:rsidRPr="0068104F">
                      <w:rPr>
                        <w:rFonts w:ascii="Times New Roman" w:eastAsia="Times New Roman" w:hAnsi="Times New Roman" w:cs="Times New Roman"/>
                        <w:color w:val="B1B1B1"/>
                        <w:sz w:val="15"/>
                        <w:u w:val="single"/>
                        <w:lang w:eastAsia="ru-RU"/>
                      </w:rPr>
                      <w:t>Инструкции по охране труда</w:t>
                    </w:r>
                  </w:hyperlink>
                  <w:r w:rsidR="0068104F" w:rsidRPr="0068104F">
                    <w:rPr>
                      <w:rFonts w:ascii="Times New Roman" w:eastAsia="Times New Roman" w:hAnsi="Times New Roman" w:cs="Times New Roman"/>
                      <w:color w:val="FFFFFF"/>
                      <w:sz w:val="15"/>
                      <w:szCs w:val="15"/>
                      <w:lang w:eastAsia="ru-RU"/>
                    </w:rPr>
                    <w:t xml:space="preserve">; </w:t>
                  </w:r>
                  <w:hyperlink r:id="rId16" w:history="1">
                    <w:r w:rsidR="0068104F" w:rsidRPr="0068104F">
                      <w:rPr>
                        <w:rFonts w:ascii="Times New Roman" w:eastAsia="Times New Roman" w:hAnsi="Times New Roman" w:cs="Times New Roman"/>
                        <w:color w:val="B1B1B1"/>
                        <w:sz w:val="15"/>
                        <w:u w:val="single"/>
                        <w:lang w:eastAsia="ru-RU"/>
                      </w:rPr>
                      <w:t>госты, стандарты</w:t>
                    </w:r>
                  </w:hyperlink>
                </w:p>
              </w:tc>
            </w:tr>
          </w:tbl>
          <w:p w:rsidR="0068104F" w:rsidRPr="0068104F" w:rsidRDefault="0068104F" w:rsidP="006810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2E94" w:rsidRDefault="00432E94"/>
    <w:sectPr w:rsidR="00432E94" w:rsidSect="00432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104F"/>
    <w:rsid w:val="00020037"/>
    <w:rsid w:val="000245EF"/>
    <w:rsid w:val="00050507"/>
    <w:rsid w:val="00051E6B"/>
    <w:rsid w:val="000539C0"/>
    <w:rsid w:val="00073BCD"/>
    <w:rsid w:val="00085762"/>
    <w:rsid w:val="00091E24"/>
    <w:rsid w:val="000A2153"/>
    <w:rsid w:val="000B2A24"/>
    <w:rsid w:val="000B3878"/>
    <w:rsid w:val="000B6148"/>
    <w:rsid w:val="000C62AB"/>
    <w:rsid w:val="000C6952"/>
    <w:rsid w:val="000E4657"/>
    <w:rsid w:val="000E5808"/>
    <w:rsid w:val="0010537D"/>
    <w:rsid w:val="0010654D"/>
    <w:rsid w:val="00110FBB"/>
    <w:rsid w:val="00111C16"/>
    <w:rsid w:val="00117697"/>
    <w:rsid w:val="00121EEF"/>
    <w:rsid w:val="00123A5C"/>
    <w:rsid w:val="00137BD6"/>
    <w:rsid w:val="00164985"/>
    <w:rsid w:val="00174AF1"/>
    <w:rsid w:val="001752C7"/>
    <w:rsid w:val="00180A2A"/>
    <w:rsid w:val="00182099"/>
    <w:rsid w:val="00184696"/>
    <w:rsid w:val="001870AF"/>
    <w:rsid w:val="00190C4B"/>
    <w:rsid w:val="0019587B"/>
    <w:rsid w:val="001B0E89"/>
    <w:rsid w:val="001B4866"/>
    <w:rsid w:val="001B5B66"/>
    <w:rsid w:val="001B6261"/>
    <w:rsid w:val="001C3001"/>
    <w:rsid w:val="001D6541"/>
    <w:rsid w:val="001E06AE"/>
    <w:rsid w:val="001F170F"/>
    <w:rsid w:val="001F2C1F"/>
    <w:rsid w:val="001F679D"/>
    <w:rsid w:val="001F6C36"/>
    <w:rsid w:val="002032AD"/>
    <w:rsid w:val="00226AA6"/>
    <w:rsid w:val="00230444"/>
    <w:rsid w:val="002479BB"/>
    <w:rsid w:val="00261BDB"/>
    <w:rsid w:val="00262562"/>
    <w:rsid w:val="00263841"/>
    <w:rsid w:val="002849B7"/>
    <w:rsid w:val="00290C32"/>
    <w:rsid w:val="00291D3D"/>
    <w:rsid w:val="002B3C58"/>
    <w:rsid w:val="002B4B69"/>
    <w:rsid w:val="002C1145"/>
    <w:rsid w:val="002C75DC"/>
    <w:rsid w:val="002D5E44"/>
    <w:rsid w:val="002D7BAA"/>
    <w:rsid w:val="002F15F8"/>
    <w:rsid w:val="002F342D"/>
    <w:rsid w:val="002F71A3"/>
    <w:rsid w:val="00303FDD"/>
    <w:rsid w:val="003100FB"/>
    <w:rsid w:val="0031054E"/>
    <w:rsid w:val="003221B5"/>
    <w:rsid w:val="00325600"/>
    <w:rsid w:val="00327C7C"/>
    <w:rsid w:val="00333B2B"/>
    <w:rsid w:val="00341B8B"/>
    <w:rsid w:val="00346EFF"/>
    <w:rsid w:val="00350E20"/>
    <w:rsid w:val="00353472"/>
    <w:rsid w:val="00356C09"/>
    <w:rsid w:val="003711E2"/>
    <w:rsid w:val="00373475"/>
    <w:rsid w:val="003753E4"/>
    <w:rsid w:val="003776F8"/>
    <w:rsid w:val="003A3A32"/>
    <w:rsid w:val="003B2E7D"/>
    <w:rsid w:val="003C08D9"/>
    <w:rsid w:val="003C53AB"/>
    <w:rsid w:val="003C60F0"/>
    <w:rsid w:val="003D5506"/>
    <w:rsid w:val="003F4625"/>
    <w:rsid w:val="00417492"/>
    <w:rsid w:val="00424B27"/>
    <w:rsid w:val="0042657C"/>
    <w:rsid w:val="00426C5A"/>
    <w:rsid w:val="00432E94"/>
    <w:rsid w:val="00440D74"/>
    <w:rsid w:val="00442962"/>
    <w:rsid w:val="00451B83"/>
    <w:rsid w:val="00453CA8"/>
    <w:rsid w:val="00454384"/>
    <w:rsid w:val="00454A12"/>
    <w:rsid w:val="00457DBB"/>
    <w:rsid w:val="00460FBB"/>
    <w:rsid w:val="004620F6"/>
    <w:rsid w:val="00463D8F"/>
    <w:rsid w:val="00464D24"/>
    <w:rsid w:val="00471233"/>
    <w:rsid w:val="00486625"/>
    <w:rsid w:val="00492BC9"/>
    <w:rsid w:val="0049375A"/>
    <w:rsid w:val="004953CF"/>
    <w:rsid w:val="004A1706"/>
    <w:rsid w:val="004A1B9A"/>
    <w:rsid w:val="004A6EA0"/>
    <w:rsid w:val="004A7459"/>
    <w:rsid w:val="004B2D18"/>
    <w:rsid w:val="004B4FFD"/>
    <w:rsid w:val="004C080A"/>
    <w:rsid w:val="004D04EB"/>
    <w:rsid w:val="004D3237"/>
    <w:rsid w:val="004E156F"/>
    <w:rsid w:val="004E264A"/>
    <w:rsid w:val="004F19AA"/>
    <w:rsid w:val="004F1FD0"/>
    <w:rsid w:val="004F7B48"/>
    <w:rsid w:val="005140BC"/>
    <w:rsid w:val="00551193"/>
    <w:rsid w:val="00552D72"/>
    <w:rsid w:val="005611DE"/>
    <w:rsid w:val="00572BD2"/>
    <w:rsid w:val="0058081C"/>
    <w:rsid w:val="005839D1"/>
    <w:rsid w:val="00584A49"/>
    <w:rsid w:val="005941C9"/>
    <w:rsid w:val="005A096F"/>
    <w:rsid w:val="005B0BFC"/>
    <w:rsid w:val="005D74EF"/>
    <w:rsid w:val="005E040F"/>
    <w:rsid w:val="005E290D"/>
    <w:rsid w:val="005F2460"/>
    <w:rsid w:val="005F3205"/>
    <w:rsid w:val="005F406C"/>
    <w:rsid w:val="006039DF"/>
    <w:rsid w:val="006059B1"/>
    <w:rsid w:val="00616A2A"/>
    <w:rsid w:val="00621633"/>
    <w:rsid w:val="00631D8F"/>
    <w:rsid w:val="0064201B"/>
    <w:rsid w:val="006463D4"/>
    <w:rsid w:val="00660E18"/>
    <w:rsid w:val="00664690"/>
    <w:rsid w:val="00672FED"/>
    <w:rsid w:val="00675554"/>
    <w:rsid w:val="00676F33"/>
    <w:rsid w:val="0068104F"/>
    <w:rsid w:val="006929FE"/>
    <w:rsid w:val="006B4238"/>
    <w:rsid w:val="006C1C47"/>
    <w:rsid w:val="006D170D"/>
    <w:rsid w:val="006D7E22"/>
    <w:rsid w:val="006E4918"/>
    <w:rsid w:val="006E754E"/>
    <w:rsid w:val="006E772B"/>
    <w:rsid w:val="006F6DB1"/>
    <w:rsid w:val="00705D50"/>
    <w:rsid w:val="007078F6"/>
    <w:rsid w:val="007211E5"/>
    <w:rsid w:val="00724C68"/>
    <w:rsid w:val="00730EB0"/>
    <w:rsid w:val="00736F2E"/>
    <w:rsid w:val="007420DD"/>
    <w:rsid w:val="00751475"/>
    <w:rsid w:val="00760172"/>
    <w:rsid w:val="0076750F"/>
    <w:rsid w:val="00772206"/>
    <w:rsid w:val="00786473"/>
    <w:rsid w:val="00786DD5"/>
    <w:rsid w:val="007A66FD"/>
    <w:rsid w:val="007C4B75"/>
    <w:rsid w:val="007D3E8F"/>
    <w:rsid w:val="007E3CE5"/>
    <w:rsid w:val="007E52FF"/>
    <w:rsid w:val="007E5BD9"/>
    <w:rsid w:val="007F543B"/>
    <w:rsid w:val="008016DB"/>
    <w:rsid w:val="00802301"/>
    <w:rsid w:val="008047F0"/>
    <w:rsid w:val="008221B9"/>
    <w:rsid w:val="00827E58"/>
    <w:rsid w:val="00831AFD"/>
    <w:rsid w:val="00836725"/>
    <w:rsid w:val="00836C91"/>
    <w:rsid w:val="00862C63"/>
    <w:rsid w:val="00864D58"/>
    <w:rsid w:val="008705D1"/>
    <w:rsid w:val="00870A7E"/>
    <w:rsid w:val="00871642"/>
    <w:rsid w:val="0088355A"/>
    <w:rsid w:val="008847BE"/>
    <w:rsid w:val="00886F68"/>
    <w:rsid w:val="008A30C8"/>
    <w:rsid w:val="008B2F26"/>
    <w:rsid w:val="008C0E4A"/>
    <w:rsid w:val="008C1807"/>
    <w:rsid w:val="008D6DFB"/>
    <w:rsid w:val="00910007"/>
    <w:rsid w:val="0091342B"/>
    <w:rsid w:val="009240B9"/>
    <w:rsid w:val="00941221"/>
    <w:rsid w:val="009718AC"/>
    <w:rsid w:val="009736CA"/>
    <w:rsid w:val="00974674"/>
    <w:rsid w:val="009805BD"/>
    <w:rsid w:val="00983CF0"/>
    <w:rsid w:val="00990B90"/>
    <w:rsid w:val="009B762F"/>
    <w:rsid w:val="009D4243"/>
    <w:rsid w:val="009D5592"/>
    <w:rsid w:val="009D7718"/>
    <w:rsid w:val="009E01A5"/>
    <w:rsid w:val="009E0229"/>
    <w:rsid w:val="009E02D9"/>
    <w:rsid w:val="009E26DC"/>
    <w:rsid w:val="009E35D7"/>
    <w:rsid w:val="009F6A66"/>
    <w:rsid w:val="00A14DD6"/>
    <w:rsid w:val="00A15D2C"/>
    <w:rsid w:val="00A161A4"/>
    <w:rsid w:val="00A16731"/>
    <w:rsid w:val="00A22F34"/>
    <w:rsid w:val="00A240D8"/>
    <w:rsid w:val="00A27161"/>
    <w:rsid w:val="00A30FDF"/>
    <w:rsid w:val="00A36256"/>
    <w:rsid w:val="00A41F94"/>
    <w:rsid w:val="00A45B83"/>
    <w:rsid w:val="00A54A62"/>
    <w:rsid w:val="00A604CD"/>
    <w:rsid w:val="00A63EA9"/>
    <w:rsid w:val="00A6488C"/>
    <w:rsid w:val="00A75D87"/>
    <w:rsid w:val="00AA0137"/>
    <w:rsid w:val="00AB0647"/>
    <w:rsid w:val="00AC015C"/>
    <w:rsid w:val="00AD075F"/>
    <w:rsid w:val="00AD3F45"/>
    <w:rsid w:val="00AE743B"/>
    <w:rsid w:val="00AF4532"/>
    <w:rsid w:val="00B00EAF"/>
    <w:rsid w:val="00B015D1"/>
    <w:rsid w:val="00B059C0"/>
    <w:rsid w:val="00B27CA3"/>
    <w:rsid w:val="00B3345D"/>
    <w:rsid w:val="00B34F62"/>
    <w:rsid w:val="00B378D0"/>
    <w:rsid w:val="00B45737"/>
    <w:rsid w:val="00B4625F"/>
    <w:rsid w:val="00B504E1"/>
    <w:rsid w:val="00B53124"/>
    <w:rsid w:val="00B603C5"/>
    <w:rsid w:val="00B80874"/>
    <w:rsid w:val="00B85625"/>
    <w:rsid w:val="00B91F79"/>
    <w:rsid w:val="00B926A9"/>
    <w:rsid w:val="00B92947"/>
    <w:rsid w:val="00B93F8C"/>
    <w:rsid w:val="00B978B9"/>
    <w:rsid w:val="00BB4383"/>
    <w:rsid w:val="00BD34B0"/>
    <w:rsid w:val="00BD64DC"/>
    <w:rsid w:val="00BF26A4"/>
    <w:rsid w:val="00BF2DB9"/>
    <w:rsid w:val="00BF4C24"/>
    <w:rsid w:val="00C022C4"/>
    <w:rsid w:val="00C038CA"/>
    <w:rsid w:val="00C1042D"/>
    <w:rsid w:val="00C1632B"/>
    <w:rsid w:val="00C3090B"/>
    <w:rsid w:val="00C354BA"/>
    <w:rsid w:val="00C50A36"/>
    <w:rsid w:val="00C5116D"/>
    <w:rsid w:val="00C51267"/>
    <w:rsid w:val="00C7627B"/>
    <w:rsid w:val="00C83C34"/>
    <w:rsid w:val="00C851BA"/>
    <w:rsid w:val="00C85290"/>
    <w:rsid w:val="00CA4FE7"/>
    <w:rsid w:val="00CA75D5"/>
    <w:rsid w:val="00CB0334"/>
    <w:rsid w:val="00CB16C2"/>
    <w:rsid w:val="00CB240B"/>
    <w:rsid w:val="00CD03EF"/>
    <w:rsid w:val="00CE2BC6"/>
    <w:rsid w:val="00CE773A"/>
    <w:rsid w:val="00CF270B"/>
    <w:rsid w:val="00CF2B43"/>
    <w:rsid w:val="00D24AE1"/>
    <w:rsid w:val="00D26390"/>
    <w:rsid w:val="00D3002A"/>
    <w:rsid w:val="00D3272F"/>
    <w:rsid w:val="00D4152C"/>
    <w:rsid w:val="00D515BD"/>
    <w:rsid w:val="00D650C5"/>
    <w:rsid w:val="00D703B5"/>
    <w:rsid w:val="00D72595"/>
    <w:rsid w:val="00D72D4E"/>
    <w:rsid w:val="00D85102"/>
    <w:rsid w:val="00DA1F0B"/>
    <w:rsid w:val="00DA7B64"/>
    <w:rsid w:val="00DB237C"/>
    <w:rsid w:val="00DC4B16"/>
    <w:rsid w:val="00DE0CEB"/>
    <w:rsid w:val="00DE1D41"/>
    <w:rsid w:val="00DF03F5"/>
    <w:rsid w:val="00DF650E"/>
    <w:rsid w:val="00DF7650"/>
    <w:rsid w:val="00DF7FDD"/>
    <w:rsid w:val="00E031EC"/>
    <w:rsid w:val="00E10CF4"/>
    <w:rsid w:val="00E25191"/>
    <w:rsid w:val="00E35650"/>
    <w:rsid w:val="00E35C1D"/>
    <w:rsid w:val="00E4467B"/>
    <w:rsid w:val="00E50D12"/>
    <w:rsid w:val="00E51324"/>
    <w:rsid w:val="00E52018"/>
    <w:rsid w:val="00E55CBF"/>
    <w:rsid w:val="00E60773"/>
    <w:rsid w:val="00E60BEB"/>
    <w:rsid w:val="00E67B59"/>
    <w:rsid w:val="00E77D7A"/>
    <w:rsid w:val="00E926DF"/>
    <w:rsid w:val="00E93CD4"/>
    <w:rsid w:val="00E93DFB"/>
    <w:rsid w:val="00EA2F58"/>
    <w:rsid w:val="00EB42C2"/>
    <w:rsid w:val="00EB7B67"/>
    <w:rsid w:val="00ED0DB3"/>
    <w:rsid w:val="00ED1AA1"/>
    <w:rsid w:val="00ED7265"/>
    <w:rsid w:val="00EE237C"/>
    <w:rsid w:val="00EE5B0B"/>
    <w:rsid w:val="00EF21C4"/>
    <w:rsid w:val="00EF2D5D"/>
    <w:rsid w:val="00F01F89"/>
    <w:rsid w:val="00F06D35"/>
    <w:rsid w:val="00F06E76"/>
    <w:rsid w:val="00F10482"/>
    <w:rsid w:val="00F16789"/>
    <w:rsid w:val="00F22B8A"/>
    <w:rsid w:val="00F3523C"/>
    <w:rsid w:val="00F37B58"/>
    <w:rsid w:val="00F40A92"/>
    <w:rsid w:val="00F5292C"/>
    <w:rsid w:val="00F7540A"/>
    <w:rsid w:val="00F8295A"/>
    <w:rsid w:val="00F84A1C"/>
    <w:rsid w:val="00F90AB2"/>
    <w:rsid w:val="00F95716"/>
    <w:rsid w:val="00FA795D"/>
    <w:rsid w:val="00FB6732"/>
    <w:rsid w:val="00FD392D"/>
    <w:rsid w:val="00FE398E"/>
    <w:rsid w:val="00FF138E"/>
    <w:rsid w:val="00FF1637"/>
    <w:rsid w:val="00FF5DE0"/>
    <w:rsid w:val="00FF6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7F0"/>
  </w:style>
  <w:style w:type="paragraph" w:styleId="1">
    <w:name w:val="heading 1"/>
    <w:basedOn w:val="a"/>
    <w:next w:val="a"/>
    <w:link w:val="10"/>
    <w:uiPriority w:val="9"/>
    <w:qFormat/>
    <w:rsid w:val="00A240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40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link w:val="a4"/>
    <w:uiPriority w:val="1"/>
    <w:qFormat/>
    <w:rsid w:val="00A240D8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A240D8"/>
  </w:style>
  <w:style w:type="paragraph" w:styleId="a5">
    <w:name w:val="List Paragraph"/>
    <w:basedOn w:val="a"/>
    <w:uiPriority w:val="34"/>
    <w:qFormat/>
    <w:rsid w:val="008047F0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68104F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semiHidden/>
    <w:unhideWhenUsed/>
    <w:rsid w:val="00681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68104F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8104F"/>
    <w:pPr>
      <w:widowControl w:val="0"/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8104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8104F"/>
    <w:pPr>
      <w:widowControl w:val="0"/>
      <w:pBdr>
        <w:top w:val="single" w:sz="6" w:space="1" w:color="auto"/>
      </w:pBd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8104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681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81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10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3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74296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76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61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sait.ru/norma_doc/44/44480/index.htm" TargetMode="External"/><Relationship Id="rId13" Type="http://schemas.openxmlformats.org/officeDocument/2006/relationships/hyperlink" Target="http://www.infosait.ru/norma_doc/2/2086/index.ht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infosait.ru/norma_doc/44/44480/index.htm" TargetMode="External"/><Relationship Id="rId12" Type="http://schemas.openxmlformats.org/officeDocument/2006/relationships/hyperlink" Target="http://www.infosait.ru/norma_doc/2/2086/index.ht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docload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infosait.ru/norma_doc/44/44480/index.htm" TargetMode="External"/><Relationship Id="rId11" Type="http://schemas.openxmlformats.org/officeDocument/2006/relationships/hyperlink" Target="http://www.infosait.ru/norma_doc/2/2086/index.htm" TargetMode="External"/><Relationship Id="rId5" Type="http://schemas.openxmlformats.org/officeDocument/2006/relationships/hyperlink" Target="http://www.infosait.ru/norma_doc/3/3589/index.htm" TargetMode="External"/><Relationship Id="rId15" Type="http://schemas.openxmlformats.org/officeDocument/2006/relationships/hyperlink" Target="http://www.ohranatruda.ru/" TargetMode="External"/><Relationship Id="rId10" Type="http://schemas.openxmlformats.org/officeDocument/2006/relationships/hyperlink" Target="http://www.infosait.ru/norma_doc/2/2086/index.htm" TargetMode="External"/><Relationship Id="rId4" Type="http://schemas.openxmlformats.org/officeDocument/2006/relationships/hyperlink" Target="http://www.infosait.ru/norma_doc/3/3610/index.htm" TargetMode="External"/><Relationship Id="rId9" Type="http://schemas.openxmlformats.org/officeDocument/2006/relationships/image" Target="media/image1.jpeg"/><Relationship Id="rId14" Type="http://schemas.openxmlformats.org/officeDocument/2006/relationships/hyperlink" Target="http://www.infosai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3090</Words>
  <Characters>17619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NOVATEK</Company>
  <LinksUpToDate>false</LinksUpToDate>
  <CharactersWithSpaces>20668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glazunova</dc:creator>
  <cp:keywords/>
  <dc:description/>
  <cp:lastModifiedBy>glazunova</cp:lastModifiedBy>
  <cp:revision>3</cp:revision>
  <dcterms:created xsi:type="dcterms:W3CDTF">2012-04-06T05:52:00Z</dcterms:created>
  <dcterms:modified xsi:type="dcterms:W3CDTF">2012-04-25T12:49:00Z</dcterms:modified>
</cp:coreProperties>
</file>